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A4" w:rsidRPr="00392AA4" w:rsidRDefault="00392AA4" w:rsidP="00392AA4">
      <w:pPr>
        <w:jc w:val="center"/>
        <w:rPr>
          <w:rFonts w:ascii="Vijaya" w:hAnsi="Vijaya" w:cs="Vijaya"/>
          <w:b/>
          <w:bCs/>
          <w:sz w:val="40"/>
          <w:szCs w:val="40"/>
          <w:lang w:bidi="ar-DZ"/>
        </w:rPr>
      </w:pPr>
      <w:r w:rsidRPr="00392AA4">
        <w:rPr>
          <w:rFonts w:ascii="Vijaya" w:hAnsi="Vijaya" w:cs="Sakkal Majalla"/>
          <w:b/>
          <w:bCs/>
          <w:sz w:val="40"/>
          <w:szCs w:val="40"/>
          <w:rtl/>
          <w:lang w:bidi="ar-DZ"/>
        </w:rPr>
        <w:t>اللغة</w:t>
      </w:r>
      <w:r w:rsidRPr="00392AA4">
        <w:rPr>
          <w:rFonts w:ascii="Vijaya" w:hAnsi="Vijaya" w:cs="Vijaya"/>
          <w:b/>
          <w:bCs/>
          <w:sz w:val="40"/>
          <w:szCs w:val="40"/>
          <w:rtl/>
          <w:lang w:bidi="ar-DZ"/>
        </w:rPr>
        <w:t xml:space="preserve"> </w:t>
      </w:r>
      <w:r w:rsidRPr="00392AA4">
        <w:rPr>
          <w:rFonts w:ascii="Vijaya" w:hAnsi="Vijaya" w:cs="Sakkal Majalla"/>
          <w:b/>
          <w:bCs/>
          <w:sz w:val="40"/>
          <w:szCs w:val="40"/>
          <w:rtl/>
          <w:lang w:bidi="ar-DZ"/>
        </w:rPr>
        <w:t>العربية</w:t>
      </w:r>
      <w:r w:rsidRPr="00392AA4">
        <w:rPr>
          <w:rFonts w:ascii="Vijaya" w:hAnsi="Vijaya" w:cs="Vijaya"/>
          <w:b/>
          <w:bCs/>
          <w:sz w:val="40"/>
          <w:szCs w:val="40"/>
          <w:rtl/>
          <w:lang w:bidi="ar-DZ"/>
        </w:rPr>
        <w:t xml:space="preserve"> </w:t>
      </w:r>
      <w:r w:rsidRPr="00392AA4">
        <w:rPr>
          <w:rFonts w:ascii="Vijaya" w:hAnsi="Vijaya" w:cs="Sakkal Majalla"/>
          <w:b/>
          <w:bCs/>
          <w:sz w:val="40"/>
          <w:szCs w:val="40"/>
          <w:rtl/>
          <w:lang w:bidi="ar-DZ"/>
        </w:rPr>
        <w:t>في</w:t>
      </w:r>
      <w:r w:rsidRPr="00392AA4">
        <w:rPr>
          <w:rFonts w:ascii="Vijaya" w:hAnsi="Vijaya" w:cs="Vijaya"/>
          <w:b/>
          <w:bCs/>
          <w:sz w:val="40"/>
          <w:szCs w:val="40"/>
          <w:rtl/>
          <w:lang w:bidi="ar-DZ"/>
        </w:rPr>
        <w:t xml:space="preserve"> </w:t>
      </w:r>
      <w:r w:rsidRPr="00392AA4">
        <w:rPr>
          <w:rFonts w:ascii="Vijaya" w:hAnsi="Vijaya" w:cs="Sakkal Majalla"/>
          <w:b/>
          <w:bCs/>
          <w:sz w:val="40"/>
          <w:szCs w:val="40"/>
          <w:rtl/>
          <w:lang w:bidi="ar-DZ"/>
        </w:rPr>
        <w:t>يومها</w:t>
      </w:r>
      <w:r w:rsidRPr="00392AA4">
        <w:rPr>
          <w:rFonts w:ascii="Vijaya" w:hAnsi="Vijaya" w:cs="Vijaya"/>
          <w:b/>
          <w:bCs/>
          <w:sz w:val="40"/>
          <w:szCs w:val="40"/>
          <w:rtl/>
          <w:lang w:bidi="ar-DZ"/>
        </w:rPr>
        <w:t xml:space="preserve"> </w:t>
      </w:r>
      <w:r w:rsidRPr="00392AA4">
        <w:rPr>
          <w:rFonts w:ascii="Vijaya" w:hAnsi="Vijaya" w:cs="Sakkal Majalla"/>
          <w:b/>
          <w:bCs/>
          <w:sz w:val="40"/>
          <w:szCs w:val="40"/>
          <w:rtl/>
          <w:lang w:bidi="ar-DZ"/>
        </w:rPr>
        <w:t>العالمي</w:t>
      </w:r>
    </w:p>
    <w:p w:rsidR="00392AA4" w:rsidRPr="00392AA4" w:rsidRDefault="00392AA4" w:rsidP="00392AA4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في كل سنة يتم الاحتفاء باليوم العالمي للغة العربية المصادف ل 18 </w:t>
      </w:r>
      <w:proofErr w:type="gramStart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ديسمبر ،</w:t>
      </w:r>
      <w:proofErr w:type="gramEnd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 هو التاريخ الذي اعتمدت فيه منظمة الأمم المتحدة اللغة العربية واحدة من بين اللغات الست التي تتعامل ذات المنظمة منذ العام 1973.وأما تاريخ الاحتفاء </w:t>
      </w:r>
      <w:proofErr w:type="spellStart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بها</w:t>
      </w:r>
      <w:proofErr w:type="spellEnd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يوم </w:t>
      </w:r>
      <w:proofErr w:type="gramStart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عالمي</w:t>
      </w:r>
      <w:proofErr w:type="gramEnd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فيعود إلى يوم 18 ديسمبر 2012.                                                                             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</w:t>
      </w:r>
      <w:r w:rsidR="00A21D6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</w:t>
      </w:r>
    </w:p>
    <w:p w:rsidR="00392AA4" w:rsidRPr="00392AA4" w:rsidRDefault="00392AA4" w:rsidP="00392AA4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اللغة العربية كما يصفها غير العرب من </w:t>
      </w:r>
      <w:proofErr w:type="spellStart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إفرنجة</w:t>
      </w:r>
      <w:proofErr w:type="spellEnd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و عجم و غيرهم ممن اكتشفوا سحرها لغة جميلة أنيقة في نطقها،ثرية ثراء جما بقاموسها و ألفاظها، متعددة معانيها،لغة الضاد،لغة القرآن( إنا أنزلناه قرآنا عربيا)،وهي أيضا لغة المتحدثين </w:t>
      </w:r>
      <w:proofErr w:type="spellStart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بها</w:t>
      </w:r>
      <w:proofErr w:type="spellEnd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و المنتمين إلى ثقافتها عملا بالحديث الشريف:" ليست العربية بأحدكم من أب ولا أم إنما هي باللسان،فمن كان ينطق عربية فهو عربي").</w:t>
      </w:r>
    </w:p>
    <w:p w:rsidR="00392AA4" w:rsidRPr="00392AA4" w:rsidRDefault="00392AA4" w:rsidP="00A45F46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 الرسول الأعظم يعظم من شأنها بقوله صلى الله عليه و سلم: (أحب العربية لثلاث:لأني عربي</w:t>
      </w:r>
      <w:proofErr w:type="gramStart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،لأن</w:t>
      </w:r>
      <w:proofErr w:type="gramEnd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القرآن عربي،ولأن لسان أهل الجنة العربية).وبالنظر إلى التنوع الواضح في أشكالها سواء كانت من حيث لغة المخاطبة و المحادثة أو </w:t>
      </w:r>
      <w:proofErr w:type="spellStart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الكاليغرافيا</w:t>
      </w:r>
      <w:proofErr w:type="spellEnd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بشاعريتها الفنية</w:t>
      </w:r>
      <w:r w:rsidR="00A45F4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حين تتابع </w:t>
      </w:r>
      <w:proofErr w:type="spellStart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تموجات</w:t>
      </w:r>
      <w:proofErr w:type="spellEnd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الخط العربي – </w:t>
      </w:r>
    </w:p>
    <w:p w:rsidR="00392AA4" w:rsidRPr="00392AA4" w:rsidRDefault="00392AA4" w:rsidP="00392AA4">
      <w:pPr>
        <w:jc w:val="center"/>
        <w:rPr>
          <w:rFonts w:ascii="Bradley Hand ITC" w:hAnsi="Bradley Hand ITC" w:cs="MoolBoran"/>
          <w:b/>
          <w:bCs/>
          <w:sz w:val="28"/>
          <w:szCs w:val="28"/>
          <w:lang w:bidi="ar-DZ"/>
        </w:rPr>
      </w:pPr>
      <w:r w:rsidRPr="00392AA4">
        <w:rPr>
          <w:rFonts w:ascii="Bradley Hand ITC" w:hAnsi="Bradley Hand ITC" w:cs="MoolBoran"/>
          <w:b/>
          <w:bCs/>
          <w:sz w:val="28"/>
          <w:szCs w:val="28"/>
          <w:lang w:bidi="ar-DZ"/>
        </w:rPr>
        <w:t>EPIGRAPHIE - CALLIGRAPHIE</w:t>
      </w:r>
    </w:p>
    <w:p w:rsidR="00392AA4" w:rsidRPr="00392AA4" w:rsidRDefault="00392AA4" w:rsidP="00392AA4">
      <w:pPr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،فإن اللغة العربية أفرزت بسحرها جمالية متفردة بين لغات الدنيا التي لا ينقص منها </w:t>
      </w:r>
      <w:proofErr w:type="spellStart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شيئ</w:t>
      </w:r>
      <w:proofErr w:type="spellEnd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،فالله خلق البشرية و جعل من اختلاف الألسن سنة في خلقه،غير أن اللغة العربية التي يتحدث </w:t>
      </w:r>
      <w:proofErr w:type="spellStart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بها</w:t>
      </w:r>
      <w:proofErr w:type="spellEnd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قرابة المليارين من البشر قاموسا،ومفردات،وفنونا ونصا  وشعرا وأدبا ولغة للعلوم، طرقت كل الأبواب بما في ذلك العلوم التي استحوذت عليها لغات عالمية مثل الإنجليزية، و هي الحاضرة في المعاجم العربية، و الموسوعات العربية  و حين يجري الحديث عنها يستذكر العارفون بأسرارها ابن منظور الرومي صاحب لسان العرب، و سيبويه، و الأصمعي و: أبو الأسود </w:t>
      </w:r>
      <w:proofErr w:type="spellStart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الدؤلي</w:t>
      </w:r>
      <w:proofErr w:type="spellEnd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، و سلمان الفارسي.................                                                                                                       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</w:t>
      </w:r>
    </w:p>
    <w:p w:rsidR="00392AA4" w:rsidRPr="00392AA4" w:rsidRDefault="00392AA4" w:rsidP="00392AA4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وقد</w:t>
      </w:r>
      <w:proofErr w:type="gramEnd"/>
      <w:r w:rsidRPr="00392A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صدق الشاعر حين أبدع في تصوير العلماء الموسوعيين الذين يتقنون لغات مختلفة فهما و مخاطبة و تأليفا و هم مولعون بسحر لغة الضاد بقوله: </w:t>
      </w:r>
    </w:p>
    <w:p w:rsidR="00392AA4" w:rsidRPr="00A21D64" w:rsidRDefault="00392AA4" w:rsidP="00392AA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21D6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رجال إن سألتهم كشفوا العمى          و </w:t>
      </w:r>
      <w:proofErr w:type="gramStart"/>
      <w:r w:rsidRPr="00A21D6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أجابوا</w:t>
      </w:r>
      <w:proofErr w:type="gramEnd"/>
      <w:r w:rsidRPr="00A21D6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بفصاحة اللسان</w:t>
      </w:r>
    </w:p>
    <w:p w:rsidR="00392AA4" w:rsidRPr="00392AA4" w:rsidRDefault="00392AA4" w:rsidP="00392AA4">
      <w:pPr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A21D6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 غير خاف أن جامعة تلمسان منذ عدة سنوات تفتخر بجهود وحدة البحث في اللغة العربية التي يشرف عليها الأستاذ عبد الرحمن </w:t>
      </w:r>
      <w:proofErr w:type="spellStart"/>
      <w:r w:rsidRPr="00A21D6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خربوش</w:t>
      </w:r>
      <w:proofErr w:type="spellEnd"/>
      <w:r w:rsidRPr="00A21D6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بكل اقتدار و استحقاق مع فريق بحث جاد و متناسق عبر العديد من التظاهرات و الإصدارات التي تصب في اتجاه التعريف بالرصيد الهائل للغة العربية</w:t>
      </w:r>
      <w:r w:rsidR="00A21D6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 بمكنوناتها</w:t>
      </w:r>
      <w:r w:rsidRPr="00A21D6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</w:p>
    <w:p w:rsidR="001350EF" w:rsidRDefault="00392AA4" w:rsidP="00A21D64">
      <w:pPr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A21D6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lastRenderedPageBreak/>
        <w:t xml:space="preserve">"ذات يوم من أيام ديسمبر 2006، سمعت فرنسيا يدعى </w:t>
      </w:r>
      <w:proofErr w:type="spellStart"/>
      <w:r w:rsidRPr="00A21D6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بيار</w:t>
      </w:r>
      <w:proofErr w:type="spellEnd"/>
      <w:r w:rsidRPr="00A21D6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A21D6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أودبرت</w:t>
      </w:r>
      <w:proofErr w:type="spellEnd"/>
      <w:r w:rsidRPr="00A21D6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يقول عن اللغة العربية ما يستوقف كل مستمع للتأمل و التدبر: ... </w:t>
      </w:r>
      <w:proofErr w:type="gramStart"/>
      <w:r w:rsidRPr="00A21D6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كلما</w:t>
      </w:r>
      <w:proofErr w:type="gramEnd"/>
      <w:r w:rsidRPr="00A21D6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تصفحت كتاب المسلمين، إلا و ازددت قناعة بأن اللغة التي كتب </w:t>
      </w:r>
      <w:proofErr w:type="spellStart"/>
      <w:r w:rsidRPr="00A21D6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بها</w:t>
      </w:r>
      <w:proofErr w:type="spellEnd"/>
      <w:r w:rsidRPr="00A21D6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القرآن لغة عظيمة..."</w:t>
      </w:r>
      <w:r w:rsidRPr="00392AA4"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  <w:t>.</w:t>
      </w:r>
    </w:p>
    <w:p w:rsidR="00A21D64" w:rsidRPr="00A21D64" w:rsidRDefault="00A21D64" w:rsidP="00A21D64">
      <w:pPr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21D6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عن فريق التحرير.</w:t>
      </w:r>
    </w:p>
    <w:sectPr w:rsidR="00A21D64" w:rsidRPr="00A21D64" w:rsidSect="0013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jaya">
    <w:altName w:val="Arial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AA4"/>
    <w:rsid w:val="000F24C6"/>
    <w:rsid w:val="001350EF"/>
    <w:rsid w:val="00392AA4"/>
    <w:rsid w:val="006C1E16"/>
    <w:rsid w:val="00A21D64"/>
    <w:rsid w:val="00A45F46"/>
    <w:rsid w:val="00A9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n'tic</dc:creator>
  <cp:lastModifiedBy>User</cp:lastModifiedBy>
  <cp:revision>2</cp:revision>
  <dcterms:created xsi:type="dcterms:W3CDTF">2020-12-26T08:33:00Z</dcterms:created>
  <dcterms:modified xsi:type="dcterms:W3CDTF">2020-12-26T08:33:00Z</dcterms:modified>
</cp:coreProperties>
</file>