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Cambria" w:hAnsi="Cambria"/>
          <w:b/>
          <w:bCs/>
          <w:sz w:val="32"/>
          <w:szCs w:val="32"/>
          <w:lang w:bidi="ar-DZ"/>
        </w:rPr>
      </w:pPr>
      <w:r>
        <w:rPr>
          <w:rFonts w:ascii="Cambria" w:hAnsi="Cambria"/>
          <w:b/>
          <w:bCs/>
          <w:sz w:val="32"/>
          <w:szCs w:val="32"/>
          <w:rtl/>
          <w:lang w:bidi="ar-DZ"/>
        </w:rPr>
        <w:t xml:space="preserve">الجمهورية  الجزائرية الديمقراطية  الشعبية </w:t>
      </w:r>
      <w:r>
        <w:rPr>
          <w:rFonts w:ascii="Cambria" w:hAnsi="Cambria"/>
          <w:b/>
          <w:bCs/>
          <w:sz w:val="32"/>
          <w:szCs w:val="32"/>
          <w:lang w:bidi="ar-DZ"/>
        </w:rPr>
        <w:t xml:space="preserve"> </w:t>
      </w:r>
    </w:p>
    <w:p>
      <w:pPr>
        <w:spacing w:after="0" w:line="240" w:lineRule="auto"/>
        <w:jc w:val="center"/>
        <w:rPr>
          <w:rFonts w:ascii="Garamond" w:hAnsi="Garamond" w:cs="Times New Roman"/>
          <w:b/>
          <w:bCs/>
          <w:sz w:val="32"/>
          <w:szCs w:val="32"/>
          <w:lang w:bidi="ar-DZ"/>
        </w:rPr>
      </w:pPr>
      <w:r>
        <w:rPr>
          <w:rFonts w:ascii="Garamond" w:hAnsi="Garamond" w:cs="Times New Roman"/>
          <w:b/>
          <w:bCs/>
          <w:sz w:val="32"/>
          <w:szCs w:val="32"/>
          <w:rtl/>
          <w:lang w:bidi="ar-DZ"/>
        </w:rPr>
        <w:t>وزارة التعليم العالي و البحث العلمي</w:t>
      </w:r>
    </w:p>
    <w:p>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République Algérienne Démocratique et Populaire</w:t>
      </w:r>
    </w:p>
    <w:p>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Ministère de l’enseignement supérieur et de la recherche scientifique</w:t>
      </w:r>
    </w:p>
    <w:p>
      <w:pPr>
        <w:jc w:val="both"/>
        <w:rPr>
          <w:rFonts w:asciiTheme="majorBidi" w:hAnsiTheme="majorBidi" w:cstheme="majorBidi"/>
        </w:rPr>
      </w:pPr>
    </w:p>
    <w:p>
      <w:pPr>
        <w:rPr>
          <w:rFonts w:asciiTheme="majorBidi" w:hAnsiTheme="majorBidi" w:cstheme="majorBidi"/>
        </w:rPr>
      </w:pPr>
    </w:p>
    <w:p>
      <w:pPr>
        <w:rPr>
          <w:rFonts w:asciiTheme="majorBidi" w:hAnsiTheme="majorBidi" w:cstheme="majorBidi"/>
        </w:rPr>
      </w:pPr>
    </w:p>
    <w:p>
      <w:pPr>
        <w:spacing w:after="0" w:line="240" w:lineRule="auto"/>
        <w:rPr>
          <w:rFonts w:ascii="Times New Roman" w:hAnsi="Times New Roman" w:cs="Times New Roman"/>
          <w:b/>
          <w:bCs/>
          <w:sz w:val="30"/>
          <w:szCs w:val="30"/>
          <w:lang w:bidi="ar-DZ"/>
        </w:rPr>
      </w:pPr>
      <w:r>
        <w:rPr>
          <w:rFonts w:ascii="Times New Roman" w:hAnsi="Times New Roman" w:cs="Times New Roman"/>
          <w:b/>
          <w:bCs/>
          <w:sz w:val="30"/>
          <w:szCs w:val="30"/>
          <w:lang w:bidi="ar-DZ"/>
        </w:rPr>
        <w:t xml:space="preserve">            </w:t>
      </w:r>
      <w:r>
        <w:rPr>
          <w:lang w:eastAsia="fr-FR"/>
        </w:rPr>
        <w:drawing>
          <wp:inline distT="0" distB="0" distL="0" distR="0">
            <wp:extent cx="1371600" cy="111442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1600" cy="1114425"/>
                    </a:xfrm>
                    <a:prstGeom prst="rect">
                      <a:avLst/>
                    </a:prstGeom>
                    <a:noFill/>
                    <a:ln>
                      <a:noFill/>
                    </a:ln>
                  </pic:spPr>
                </pic:pic>
              </a:graphicData>
            </a:graphic>
          </wp:inline>
        </w:drawing>
      </w:r>
      <w:r>
        <w:rPr>
          <w:rFonts w:ascii="Times New Roman" w:hAnsi="Times New Roman" w:cs="Times New Roman"/>
          <w:b/>
          <w:bCs/>
          <w:sz w:val="30"/>
          <w:szCs w:val="30"/>
          <w:lang w:bidi="ar-DZ"/>
        </w:rPr>
        <w:t xml:space="preserve">                                            </w:t>
      </w:r>
      <w:r>
        <w:rPr>
          <w:rFonts w:ascii="Arial Narrow" w:hAnsi="Arial Narrow"/>
          <w:sz w:val="24"/>
          <w:szCs w:val="24"/>
          <w:lang w:eastAsia="fr-FR"/>
        </w:rPr>
        <w:drawing>
          <wp:inline distT="0" distB="0" distL="0" distR="0">
            <wp:extent cx="1650365" cy="878205"/>
            <wp:effectExtent l="0" t="0" r="698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65949" cy="886908"/>
                    </a:xfrm>
                    <a:prstGeom prst="rect">
                      <a:avLst/>
                    </a:prstGeom>
                    <a:noFill/>
                    <a:ln>
                      <a:noFill/>
                    </a:ln>
                  </pic:spPr>
                </pic:pic>
              </a:graphicData>
            </a:graphic>
          </wp:inline>
        </w:drawing>
      </w:r>
    </w:p>
    <w:p>
      <w:pPr>
        <w:spacing w:after="0" w:line="240" w:lineRule="auto"/>
        <w:rPr>
          <w:rFonts w:ascii="Cambria" w:hAnsi="Cambria"/>
          <w:b/>
          <w:bCs/>
          <w:sz w:val="30"/>
          <w:szCs w:val="30"/>
          <w:lang w:bidi="ar-DZ"/>
        </w:rPr>
      </w:pPr>
      <w:r>
        <w:rPr>
          <w:rFonts w:ascii="Times New Roman" w:hAnsi="Times New Roman" w:cs="Times New Roman"/>
          <w:b/>
          <w:bCs/>
          <w:sz w:val="24"/>
          <w:szCs w:val="24"/>
          <w:lang w:bidi="ar-DZ"/>
        </w:rPr>
        <w:t>COMMISSION DES ŒUVRES SOCIALES</w:t>
      </w:r>
      <w:r>
        <w:rPr>
          <w:rFonts w:ascii="Cambria" w:hAnsi="Cambria"/>
          <w:b/>
          <w:bCs/>
          <w:sz w:val="30"/>
          <w:szCs w:val="30"/>
          <w:lang w:bidi="ar-DZ"/>
        </w:rPr>
        <w:t xml:space="preserve"> </w:t>
      </w:r>
    </w:p>
    <w:p>
      <w:pPr>
        <w:rPr>
          <w:rFonts w:asciiTheme="majorBidi" w:hAnsiTheme="majorBidi" w:cstheme="majorBidi"/>
        </w:rPr>
      </w:pPr>
    </w:p>
    <w:p>
      <w:pPr>
        <w:jc w:val="right"/>
        <w:rPr>
          <w:rFonts w:asciiTheme="majorBidi" w:hAnsiTheme="majorBidi" w:cstheme="majorBidi"/>
        </w:rPr>
      </w:pPr>
    </w:p>
    <w:p>
      <w:pPr>
        <w:jc w:val="right"/>
        <w:rPr>
          <w:rFonts w:asciiTheme="majorBidi" w:hAnsiTheme="majorBidi" w:cstheme="majorBidi"/>
          <w:b/>
          <w:bCs/>
          <w:sz w:val="28"/>
          <w:szCs w:val="28"/>
        </w:rPr>
      </w:pPr>
    </w:p>
    <w:p>
      <w:pPr>
        <w:jc w:val="both"/>
        <w:rPr>
          <w:rFonts w:asciiTheme="majorBidi" w:hAnsiTheme="majorBidi" w:cstheme="majorBidi"/>
          <w:b/>
          <w:bCs/>
          <w:sz w:val="28"/>
          <w:szCs w:val="28"/>
        </w:rPr>
      </w:pPr>
    </w:p>
    <w:p>
      <w:pPr>
        <w:jc w:val="center"/>
        <w:rPr>
          <w:rFonts w:asciiTheme="majorBidi" w:hAnsiTheme="majorBidi" w:cstheme="majorBidi"/>
          <w:b/>
          <w:bCs/>
          <w:sz w:val="32"/>
          <w:szCs w:val="32"/>
        </w:rPr>
      </w:pPr>
      <w:r>
        <w:rPr>
          <w:rFonts w:asciiTheme="majorBidi" w:hAnsiTheme="majorBidi" w:cstheme="majorBidi"/>
          <w:b/>
          <w:bCs/>
          <w:sz w:val="32"/>
          <w:szCs w:val="32"/>
        </w:rPr>
        <w:t>CONVENTION MEDICALE</w:t>
      </w:r>
    </w:p>
    <w:p>
      <w:pPr>
        <w:jc w:val="center"/>
        <w:rPr>
          <w:rFonts w:asciiTheme="majorBidi" w:hAnsiTheme="majorBidi" w:cstheme="majorBidi"/>
          <w:sz w:val="28"/>
          <w:szCs w:val="28"/>
        </w:rPr>
      </w:pPr>
      <w:r>
        <w:rPr>
          <w:rFonts w:asciiTheme="majorBidi" w:hAnsiTheme="majorBidi" w:cstheme="majorBidi"/>
          <w:sz w:val="28"/>
          <w:szCs w:val="28"/>
        </w:rPr>
        <w:t>N°5/2023</w:t>
      </w:r>
    </w:p>
    <w:p>
      <w:pPr>
        <w:jc w:val="both"/>
        <w:rPr>
          <w:rFonts w:asciiTheme="majorBidi" w:hAnsiTheme="majorBidi" w:cstheme="majorBidi"/>
          <w:sz w:val="28"/>
          <w:szCs w:val="28"/>
        </w:rPr>
      </w:pPr>
    </w:p>
    <w:p>
      <w:pPr>
        <w:spacing w:line="360" w:lineRule="auto"/>
        <w:jc w:val="center"/>
        <w:rPr>
          <w:rFonts w:asciiTheme="majorBidi" w:hAnsiTheme="majorBidi" w:cstheme="majorBidi"/>
          <w:sz w:val="28"/>
          <w:szCs w:val="28"/>
        </w:rPr>
      </w:pPr>
      <w:r>
        <w:rPr>
          <w:rFonts w:asciiTheme="majorBidi" w:hAnsiTheme="majorBidi" w:cstheme="majorBidi"/>
          <w:sz w:val="28"/>
          <w:szCs w:val="28"/>
        </w:rPr>
        <w:t>ENTRE</w:t>
      </w:r>
    </w:p>
    <w:p>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bidi="ar-DZ"/>
        </w:rPr>
        <w:t>La COMMISSION DES ŒUVRES SOCIALES DE L’UNIVERSITE DE TLEMCEN,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bCs/>
          <w:sz w:val="28"/>
          <w:szCs w:val="28"/>
          <w:lang w:bidi="ar-DZ"/>
        </w:rPr>
      </w:pPr>
      <w:r>
        <w:rPr>
          <w:rFonts w:ascii="Times New Roman" w:hAnsi="Times New Roman" w:cs="Times New Roman"/>
          <w:sz w:val="28"/>
          <w:szCs w:val="28"/>
        </w:rPr>
        <w:t xml:space="preserve">    Représentée par Mr MERZOUK Abdessamad  Président </w:t>
      </w:r>
    </w:p>
    <w:p>
      <w:pPr>
        <w:spacing w:line="360" w:lineRule="auto"/>
        <w:jc w:val="center"/>
        <w:rPr>
          <w:rFonts w:asciiTheme="majorBidi" w:hAnsiTheme="majorBidi" w:cstheme="majorBidi"/>
          <w:sz w:val="28"/>
          <w:szCs w:val="28"/>
        </w:rPr>
      </w:pPr>
    </w:p>
    <w:p>
      <w:pPr>
        <w:jc w:val="center"/>
        <w:rPr>
          <w:rFonts w:asciiTheme="majorBidi" w:hAnsiTheme="majorBidi" w:cstheme="majorBidi"/>
          <w:sz w:val="28"/>
          <w:szCs w:val="28"/>
        </w:rPr>
      </w:pPr>
      <w:r>
        <w:rPr>
          <w:rFonts w:asciiTheme="majorBidi" w:hAnsiTheme="majorBidi" w:cstheme="majorBidi"/>
          <w:sz w:val="28"/>
          <w:szCs w:val="28"/>
        </w:rPr>
        <w:t>&amp;</w:t>
      </w:r>
    </w:p>
    <w:p>
      <w:pPr>
        <w:jc w:val="center"/>
        <w:rPr>
          <w:rFonts w:asciiTheme="majorBidi" w:hAnsiTheme="majorBidi" w:cstheme="majorBidi"/>
          <w:sz w:val="28"/>
          <w:szCs w:val="28"/>
        </w:rPr>
      </w:pPr>
    </w:p>
    <w:p>
      <w:pPr>
        <w:rPr>
          <w:rFonts w:ascii="Times New Roman" w:hAnsi="Times New Roman" w:cs="Times New Roman"/>
          <w:b/>
          <w:bCs/>
          <w:sz w:val="32"/>
          <w:szCs w:val="32"/>
        </w:rPr>
      </w:pPr>
      <w:r>
        <w:rPr>
          <w:rFonts w:ascii="Times New Roman" w:hAnsi="Times New Roman" w:cs="Times New Roman"/>
          <w:b/>
          <w:bCs/>
          <w:sz w:val="32"/>
          <w:szCs w:val="32"/>
        </w:rPr>
        <w:t>CENTRE D’IMAGERIE MEDICALE « EL AMEL »</w:t>
      </w:r>
    </w:p>
    <w:p>
      <w:pPr>
        <w:jc w:val="both"/>
        <w:rPr>
          <w:rFonts w:hint="default" w:asciiTheme="majorBidi" w:hAnsiTheme="majorBidi" w:cstheme="majorBidi"/>
          <w:b/>
          <w:bCs/>
          <w:sz w:val="28"/>
          <w:szCs w:val="28"/>
          <w:lang w:val="fr-FR"/>
        </w:rPr>
      </w:pPr>
      <w:r>
        <w:rPr>
          <w:rFonts w:ascii="Times New Roman" w:hAnsi="Times New Roman" w:cs="Times New Roman"/>
          <w:sz w:val="28"/>
          <w:szCs w:val="28"/>
        </w:rPr>
        <w:t xml:space="preserve">    Représentée par le Dr </w:t>
      </w:r>
      <w:r>
        <w:rPr>
          <w:rFonts w:hint="default" w:ascii="Times New Roman" w:hAnsi="Times New Roman" w:cs="Times New Roman"/>
          <w:b w:val="0"/>
          <w:bCs w:val="0"/>
          <w:sz w:val="24"/>
          <w:szCs w:val="24"/>
        </w:rPr>
        <w:t>CHAÏBEDDRA TANI Sidi Mohamed,.</w:t>
      </w:r>
      <w:r>
        <w:rPr>
          <w:rFonts w:ascii="Times New Roman" w:hAnsi="Times New Roman" w:cs="Times New Roman"/>
          <w:sz w:val="28"/>
          <w:szCs w:val="28"/>
        </w:rPr>
        <w:t xml:space="preserve">le </w:t>
      </w:r>
      <w:r>
        <w:rPr>
          <w:rFonts w:hint="default" w:ascii="Times New Roman" w:hAnsi="Times New Roman" w:cs="Times New Roman"/>
          <w:sz w:val="28"/>
          <w:szCs w:val="28"/>
          <w:lang w:val="fr-FR"/>
        </w:rPr>
        <w:t xml:space="preserve">gerant </w:t>
      </w:r>
    </w:p>
    <w:p>
      <w:pPr>
        <w:jc w:val="both"/>
        <w:rPr>
          <w:rFonts w:asciiTheme="majorBidi" w:hAnsiTheme="majorBidi" w:cstheme="majorBidi"/>
          <w:b/>
          <w:bCs/>
          <w:sz w:val="28"/>
          <w:szCs w:val="28"/>
        </w:rPr>
      </w:pPr>
    </w:p>
    <w:p>
      <w:pPr>
        <w:jc w:val="both"/>
        <w:rPr>
          <w:rFonts w:asciiTheme="majorBidi" w:hAnsiTheme="majorBidi" w:cstheme="majorBidi"/>
          <w:b/>
          <w:bCs/>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Il a été convenu d’un commun accord après délibération :</w:t>
      </w:r>
    </w:p>
    <w:p>
      <w:pPr>
        <w:spacing w:after="0" w:line="240" w:lineRule="auto"/>
        <w:rPr>
          <w:rFonts w:ascii="Calibri" w:hAnsi="Calibri" w:cs="Calibri"/>
          <w:sz w:val="24"/>
          <w:szCs w:val="24"/>
        </w:rPr>
      </w:pPr>
    </w:p>
    <w:p>
      <w:pPr>
        <w:spacing w:after="0" w:line="240" w:lineRule="auto"/>
        <w:rPr>
          <w:rFonts w:ascii="Calibri" w:hAnsi="Calibri" w:cs="Calibri"/>
          <w:sz w:val="6"/>
          <w:szCs w:val="6"/>
        </w:rPr>
      </w:pP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u w:val="single"/>
        </w:rPr>
        <w:t>Article 1</w:t>
      </w:r>
      <w:r>
        <w:rPr>
          <w:rFonts w:ascii="Times New Roman" w:hAnsi="Times New Roman" w:cs="Times New Roman"/>
          <w:b/>
          <w:bCs/>
          <w:sz w:val="28"/>
          <w:szCs w:val="28"/>
        </w:rPr>
        <w:t> : Objet de la Convention</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présente Convention a pour objet de définir et de fixer les conditions d’accès aux examens d’imagerie médicale, dispensés par le Centre d’Imagerie Médicale « EL-AMEL » aux fonctionnaires (Enseignants et ATS) de l’université de Tlemcen (désignés ci-après par l’expression « adhérents ») ainsi qu’à leurs ayants droits (enfants, conjoint, Père et Mère) et de préciser les modalités de paiement de la quote-part de la Commission des Œuvres Sociales.</w:t>
      </w:r>
    </w:p>
    <w:p>
      <w:pPr>
        <w:spacing w:after="0" w:line="360" w:lineRule="auto"/>
        <w:rPr>
          <w:rFonts w:ascii="Times New Roman" w:hAnsi="Times New Roman" w:cs="Times New Roman"/>
          <w:b/>
          <w:bCs/>
          <w:sz w:val="28"/>
          <w:szCs w:val="28"/>
          <w:u w:val="single"/>
        </w:rPr>
      </w:pP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u w:val="single"/>
        </w:rPr>
        <w:t>Article 2</w:t>
      </w:r>
      <w:r>
        <w:rPr>
          <w:rFonts w:ascii="Times New Roman" w:hAnsi="Times New Roman" w:cs="Times New Roman"/>
          <w:b/>
          <w:bCs/>
          <w:sz w:val="28"/>
          <w:szCs w:val="28"/>
        </w:rPr>
        <w:t> : Mise en vigueur et durée de la Convention</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présente Convention entrera en vigueur dès sa signature par les deux parties et prend fin le    31 Aout 2024. </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u w:val="single"/>
        </w:rPr>
        <w:t>Article 3</w:t>
      </w:r>
      <w:r>
        <w:rPr>
          <w:rFonts w:ascii="Times New Roman" w:hAnsi="Times New Roman" w:cs="Times New Roman"/>
          <w:b/>
          <w:bCs/>
          <w:sz w:val="28"/>
          <w:szCs w:val="28"/>
        </w:rPr>
        <w:t> : Textes d’application</w:t>
      </w:r>
    </w:p>
    <w:p>
      <w:pPr>
        <w:spacing w:after="0" w:line="360" w:lineRule="auto"/>
        <w:rPr>
          <w:rFonts w:ascii="Times New Roman" w:hAnsi="Times New Roman" w:cs="Times New Roman"/>
          <w:sz w:val="28"/>
          <w:szCs w:val="28"/>
        </w:rPr>
      </w:pPr>
      <w:r>
        <w:rPr>
          <w:rFonts w:ascii="Times New Roman" w:hAnsi="Times New Roman" w:cs="Times New Roman"/>
          <w:sz w:val="28"/>
          <w:szCs w:val="28"/>
        </w:rPr>
        <w:t>La présente Convention est régie par les textes législatifs et réglementaires en vigueur.</w:t>
      </w:r>
    </w:p>
    <w:p>
      <w:pPr>
        <w:spacing w:after="0" w:line="360" w:lineRule="auto"/>
        <w:rPr>
          <w:rFonts w:ascii="Times New Roman" w:hAnsi="Times New Roman" w:cs="Times New Roman"/>
          <w:b/>
          <w:bCs/>
          <w:sz w:val="28"/>
          <w:szCs w:val="28"/>
          <w:u w:val="single"/>
        </w:rPr>
      </w:pP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u w:val="single"/>
        </w:rPr>
        <w:t>Article 4</w:t>
      </w:r>
      <w:r>
        <w:rPr>
          <w:rFonts w:ascii="Times New Roman" w:hAnsi="Times New Roman" w:cs="Times New Roman"/>
          <w:b/>
          <w:bCs/>
          <w:sz w:val="28"/>
          <w:szCs w:val="28"/>
        </w:rPr>
        <w:t> : Documents conventionnels</w:t>
      </w:r>
    </w:p>
    <w:p>
      <w:pPr>
        <w:spacing w:after="0" w:line="360" w:lineRule="auto"/>
        <w:rPr>
          <w:rFonts w:ascii="Times New Roman" w:hAnsi="Times New Roman" w:cs="Times New Roman"/>
          <w:sz w:val="28"/>
          <w:szCs w:val="28"/>
        </w:rPr>
      </w:pPr>
      <w:r>
        <w:rPr>
          <w:rFonts w:ascii="Times New Roman" w:hAnsi="Times New Roman" w:cs="Times New Roman"/>
          <w:sz w:val="28"/>
          <w:szCs w:val="28"/>
        </w:rPr>
        <w:t>- La présente Convention dûment signée par les deux parties,</w:t>
      </w:r>
    </w:p>
    <w:p>
      <w:pPr>
        <w:spacing w:after="0" w:line="360" w:lineRule="auto"/>
        <w:rPr>
          <w:rFonts w:ascii="Times New Roman" w:hAnsi="Times New Roman" w:cs="Times New Roman"/>
          <w:sz w:val="28"/>
          <w:szCs w:val="28"/>
        </w:rPr>
      </w:pPr>
      <w:r>
        <w:rPr>
          <w:rFonts w:ascii="Times New Roman" w:hAnsi="Times New Roman" w:cs="Times New Roman"/>
          <w:sz w:val="28"/>
          <w:szCs w:val="28"/>
        </w:rPr>
        <w:t>- Copie de l’Agrément du Ministère de la Santé et de la Population,</w:t>
      </w:r>
    </w:p>
    <w:p>
      <w:pPr>
        <w:spacing w:after="0" w:line="360" w:lineRule="auto"/>
        <w:rPr>
          <w:rFonts w:ascii="Times New Roman" w:hAnsi="Times New Roman" w:cs="Times New Roman"/>
          <w:sz w:val="28"/>
          <w:szCs w:val="28"/>
        </w:rPr>
      </w:pPr>
      <w:r>
        <w:rPr>
          <w:rFonts w:ascii="Times New Roman" w:hAnsi="Times New Roman" w:cs="Times New Roman"/>
          <w:sz w:val="28"/>
          <w:szCs w:val="28"/>
        </w:rPr>
        <w:t>- Fiche technique du Centre d’Imagerie,</w:t>
      </w:r>
    </w:p>
    <w:p>
      <w:pPr>
        <w:spacing w:after="0" w:line="360" w:lineRule="auto"/>
        <w:rPr>
          <w:rFonts w:ascii="Times New Roman" w:hAnsi="Times New Roman" w:cs="Times New Roman"/>
          <w:sz w:val="28"/>
          <w:szCs w:val="28"/>
        </w:rPr>
      </w:pPr>
      <w:r>
        <w:rPr>
          <w:rFonts w:ascii="Times New Roman" w:hAnsi="Times New Roman" w:cs="Times New Roman"/>
          <w:sz w:val="28"/>
          <w:szCs w:val="28"/>
        </w:rPr>
        <w:t>- Copie du registre de commerce,</w:t>
      </w:r>
    </w:p>
    <w:p>
      <w:pPr>
        <w:spacing w:after="0" w:line="360" w:lineRule="auto"/>
        <w:rPr>
          <w:rFonts w:ascii="Times New Roman" w:hAnsi="Times New Roman" w:cs="Times New Roman"/>
          <w:sz w:val="28"/>
          <w:szCs w:val="28"/>
        </w:rPr>
      </w:pPr>
      <w:r>
        <w:rPr>
          <w:rFonts w:ascii="Times New Roman" w:hAnsi="Times New Roman" w:cs="Times New Roman"/>
          <w:sz w:val="28"/>
          <w:szCs w:val="28"/>
        </w:rPr>
        <w:t>- Numéro d’identification fiscale.</w:t>
      </w:r>
    </w:p>
    <w:p>
      <w:pPr>
        <w:spacing w:after="0" w:line="360" w:lineRule="auto"/>
        <w:rPr>
          <w:rFonts w:ascii="Times New Roman" w:hAnsi="Times New Roman" w:cs="Times New Roman"/>
          <w:sz w:val="28"/>
          <w:szCs w:val="28"/>
        </w:rPr>
      </w:pP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5</w:t>
      </w:r>
      <w:r>
        <w:rPr>
          <w:rFonts w:ascii="Times New Roman" w:hAnsi="Times New Roman" w:cs="Times New Roman"/>
          <w:b/>
          <w:bCs/>
          <w:sz w:val="28"/>
          <w:szCs w:val="28"/>
        </w:rPr>
        <w:t> : Nature des examens</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La liste des examens assurés par le Centre d’Imagerie est en annexe-1 de la présente Convention.</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u w:val="single"/>
        </w:rPr>
        <w:t>Article 6</w:t>
      </w:r>
      <w:r>
        <w:rPr>
          <w:rFonts w:ascii="Times New Roman" w:hAnsi="Times New Roman" w:cs="Times New Roman"/>
          <w:b/>
          <w:bCs/>
          <w:sz w:val="28"/>
          <w:szCs w:val="28"/>
        </w:rPr>
        <w:t> : Tarification des examens</w:t>
      </w:r>
    </w:p>
    <w:p>
      <w:pPr>
        <w:spacing w:after="0" w:line="360" w:lineRule="auto"/>
        <w:rPr>
          <w:rFonts w:ascii="Times New Roman" w:hAnsi="Times New Roman" w:cs="Times New Roman"/>
          <w:sz w:val="28"/>
          <w:szCs w:val="28"/>
        </w:rPr>
      </w:pPr>
      <w:r>
        <w:rPr>
          <w:rFonts w:ascii="Times New Roman" w:hAnsi="Times New Roman" w:cs="Times New Roman"/>
          <w:sz w:val="28"/>
          <w:szCs w:val="28"/>
        </w:rPr>
        <w:t>Les tarifs des examens, en TTC, repris en annexe-1 de la présente Convention, sont fermes et non révisables pour toute la durée conventionnelle.</w:t>
      </w:r>
    </w:p>
    <w:p>
      <w:pPr>
        <w:pStyle w:val="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COSUT couvrira  quarante pour cent </w:t>
      </w:r>
      <w:r>
        <w:rPr>
          <w:rFonts w:hint="default" w:ascii="Times New Roman" w:hAnsi="Times New Roman" w:cs="Times New Roman"/>
          <w:sz w:val="28"/>
          <w:szCs w:val="28"/>
          <w:lang w:val="fr-FR"/>
        </w:rPr>
        <w:t>5</w:t>
      </w:r>
      <w:r>
        <w:rPr>
          <w:rFonts w:ascii="Times New Roman" w:hAnsi="Times New Roman" w:cs="Times New Roman"/>
          <w:sz w:val="28"/>
          <w:szCs w:val="28"/>
        </w:rPr>
        <w:t xml:space="preserve">0% du montant global des prestations, le patients paiera les soixante pour cent </w:t>
      </w:r>
      <w:r>
        <w:rPr>
          <w:rFonts w:hint="default" w:ascii="Times New Roman" w:hAnsi="Times New Roman" w:cs="Times New Roman"/>
          <w:sz w:val="28"/>
          <w:szCs w:val="28"/>
          <w:lang w:val="fr-FR"/>
        </w:rPr>
        <w:t>5</w:t>
      </w:r>
      <w:r>
        <w:rPr>
          <w:rFonts w:ascii="Times New Roman" w:hAnsi="Times New Roman" w:cs="Times New Roman"/>
          <w:sz w:val="28"/>
          <w:szCs w:val="28"/>
        </w:rPr>
        <w:t xml:space="preserve">0% restants à la diligence de la clinique </w:t>
      </w:r>
    </w:p>
    <w:p>
      <w:pPr>
        <w:pStyle w:val="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couverture de la COSUT est de </w:t>
      </w:r>
      <w:r>
        <w:rPr>
          <w:rFonts w:hint="default" w:ascii="Times New Roman" w:hAnsi="Times New Roman" w:cs="Times New Roman"/>
          <w:b/>
          <w:sz w:val="28"/>
          <w:szCs w:val="28"/>
          <w:lang w:val="fr-FR"/>
        </w:rPr>
        <w:t>50</w:t>
      </w:r>
      <w:r>
        <w:rPr>
          <w:rFonts w:ascii="Times New Roman" w:hAnsi="Times New Roman" w:cs="Times New Roman"/>
          <w:b/>
          <w:sz w:val="28"/>
          <w:szCs w:val="28"/>
        </w:rPr>
        <w:t>.000.00 DA</w:t>
      </w:r>
      <w:r>
        <w:rPr>
          <w:rFonts w:ascii="Times New Roman" w:hAnsi="Times New Roman" w:cs="Times New Roman"/>
          <w:sz w:val="28"/>
          <w:szCs w:val="28"/>
        </w:rPr>
        <w:t xml:space="preserve"> maximum (</w:t>
      </w:r>
      <w:r>
        <w:rPr>
          <w:rFonts w:hint="default" w:ascii="Times New Roman" w:hAnsi="Times New Roman" w:cs="Times New Roman"/>
          <w:sz w:val="28"/>
          <w:szCs w:val="28"/>
          <w:lang w:val="fr-FR"/>
        </w:rPr>
        <w:t xml:space="preserve">cinquante </w:t>
      </w:r>
      <w:r>
        <w:rPr>
          <w:rFonts w:ascii="Times New Roman" w:hAnsi="Times New Roman" w:cs="Times New Roman"/>
          <w:sz w:val="28"/>
          <w:szCs w:val="28"/>
        </w:rPr>
        <w:t xml:space="preserve">  mille dinar) annuellement.</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7</w:t>
      </w:r>
      <w:r>
        <w:rPr>
          <w:rFonts w:ascii="Times New Roman" w:hAnsi="Times New Roman" w:cs="Times New Roman"/>
          <w:b/>
          <w:bCs/>
          <w:sz w:val="28"/>
          <w:szCs w:val="28"/>
        </w:rPr>
        <w:t> : Conditions d’accès</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L’adhérent se présente au Centre d’Imagerie muni d’une prescription médicale.</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Sur la base de cette prescription médicale et d’une pièce d’identité, le Centre d’Imagerie remplira la « Fiche Navette » (modèle en annexe-2) qu’il remettra à l’adhérent. Muni de cette fiche navette (dûment renseignée), de la photocopie de l’ordonnance, de la photocopie de la fiche de paie et d’une fiche familiale (s’il s’agit d’un ayant droit), l’adhérent se présente au bureau des Œuvres Sociales sis au pôle d’Imama.</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Après vérification des conformités médicales et administratives, la Commission des Œuvres Sociales donne un avis favorable pour la prise en charge de l’examen, en visant la fiche navette.</w:t>
      </w:r>
    </w:p>
    <w:p>
      <w:pPr>
        <w:spacing w:after="120"/>
        <w:jc w:val="both"/>
        <w:rPr>
          <w:rFonts w:ascii="Times New Roman" w:hAnsi="Times New Roman" w:cs="Times New Roman"/>
          <w:sz w:val="28"/>
          <w:szCs w:val="28"/>
        </w:rPr>
      </w:pPr>
      <w:r>
        <w:rPr>
          <w:rFonts w:ascii="Times New Roman" w:hAnsi="Times New Roman" w:cs="Times New Roman"/>
          <w:sz w:val="28"/>
          <w:szCs w:val="28"/>
        </w:rPr>
        <w:t>-  Le Centre d’Imagerie Médicale garantit le caractère confidentiel de tous les examens.</w:t>
      </w:r>
    </w:p>
    <w:p>
      <w:pPr>
        <w:spacing w:after="12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u w:val="single"/>
        </w:rPr>
        <w:t>Article 8</w:t>
      </w:r>
      <w:r>
        <w:rPr>
          <w:rFonts w:ascii="Times New Roman" w:hAnsi="Times New Roman" w:cs="Times New Roman"/>
          <w:b/>
          <w:bCs/>
          <w:sz w:val="28"/>
          <w:szCs w:val="28"/>
        </w:rPr>
        <w:t> : Modalités de paiement des factures</w:t>
      </w:r>
    </w:p>
    <w:p>
      <w:pPr>
        <w:autoSpaceDE w:val="0"/>
        <w:autoSpaceDN w:val="0"/>
        <w:adjustRightInd w:val="0"/>
        <w:spacing w:after="0" w:line="360" w:lineRule="auto"/>
        <w:jc w:val="both"/>
        <w:rPr>
          <w:rStyle w:val="3"/>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Le dépôt des factures par la clinique  s’effectuera à la fin de chaque trimestre  auprès du Bureau des Œuvres Sociales de l’Université de Tlemcen au niveau du </w:t>
      </w:r>
      <w:r>
        <w:rPr>
          <w:rStyle w:val="3"/>
          <w:rFonts w:ascii="Times New Roman" w:hAnsi="Times New Roman" w:cs="Times New Roman"/>
          <w:color w:val="333333"/>
          <w:sz w:val="28"/>
          <w:szCs w:val="28"/>
          <w:shd w:val="clear" w:color="auto" w:fill="FFFFFF"/>
        </w:rPr>
        <w:t>Siege : pôle Imama bloc abritant l'U.F.C - entée du pôle de bouhanak à gauche, RDC</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La facture libellée à l’adresse de la COSUT doit reprendre les 100% du forfait tel qu’indiqué sur le tableau tarifaire joint à la convention de base.</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La facture établie en 03 exemplaires doit être accompagnée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d’un listing des patients avec mention du forfait pour chaque examen,</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d’une copie de la fiche navette par patient.</w:t>
      </w:r>
    </w:p>
    <w:p>
      <w:pPr>
        <w:spacing w:after="12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Le paiement des factures, par la COSUT, sera effectué par virement bancaire, dans un délai maximum de trente (30) jours à compter de la date de leur réception, sur le compte du Centre d’Imagerie Médicale n° </w:t>
      </w:r>
      <w:r>
        <w:rPr>
          <w:rFonts w:ascii="Times New Roman" w:hAnsi="Times New Roman" w:cs="Times New Roman"/>
          <w:b/>
          <w:bCs/>
          <w:sz w:val="28"/>
          <w:szCs w:val="28"/>
        </w:rPr>
        <w:t>020 00131 7113432001 87</w:t>
      </w:r>
      <w:r>
        <w:rPr>
          <w:rFonts w:ascii="Times New Roman" w:hAnsi="Times New Roman" w:cs="Times New Roman"/>
          <w:sz w:val="28"/>
          <w:szCs w:val="28"/>
        </w:rPr>
        <w:t xml:space="preserve"> Agence </w:t>
      </w:r>
      <w:r>
        <w:rPr>
          <w:rFonts w:ascii="Times New Roman" w:hAnsi="Times New Roman" w:cs="Times New Roman"/>
          <w:b/>
          <w:bCs/>
          <w:sz w:val="28"/>
          <w:szCs w:val="28"/>
        </w:rPr>
        <w:t>NATIXIS Tlemcen</w:t>
      </w:r>
      <w:r>
        <w:rPr>
          <w:rFonts w:ascii="Times New Roman" w:hAnsi="Times New Roman" w:cs="Times New Roman"/>
          <w:sz w:val="28"/>
          <w:szCs w:val="28"/>
        </w:rPr>
        <w:t>.</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9</w:t>
      </w:r>
      <w:r>
        <w:rPr>
          <w:rFonts w:ascii="Times New Roman" w:hAnsi="Times New Roman" w:cs="Times New Roman"/>
          <w:b/>
          <w:bCs/>
          <w:sz w:val="28"/>
          <w:szCs w:val="28"/>
        </w:rPr>
        <w:t> : Résiliation</w:t>
      </w:r>
    </w:p>
    <w:p>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La COSUT se réserve le droit de résilier cette Convention avec préavis d’un mois notifié par lettre recommandée avec accusé de réception.</w:t>
      </w: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u w:val="single"/>
        </w:rPr>
        <w:t>Article 10</w:t>
      </w:r>
      <w:r>
        <w:rPr>
          <w:rFonts w:ascii="Times New Roman" w:hAnsi="Times New Roman" w:cs="Times New Roman"/>
          <w:b/>
          <w:bCs/>
          <w:sz w:val="28"/>
          <w:szCs w:val="28"/>
        </w:rPr>
        <w:t> : Annexes</w:t>
      </w:r>
    </w:p>
    <w:p>
      <w:pPr>
        <w:pStyle w:val="6"/>
        <w:numPr>
          <w:ilvl w:val="0"/>
          <w:numId w:val="2"/>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Liste des examens réalisables et Barèmes des tarifs en TTC.</w:t>
      </w:r>
    </w:p>
    <w:p>
      <w:pPr>
        <w:pStyle w:val="6"/>
        <w:numPr>
          <w:ilvl w:val="0"/>
          <w:numId w:val="2"/>
        </w:numPr>
        <w:spacing w:after="120" w:line="360" w:lineRule="auto"/>
        <w:ind w:left="720"/>
        <w:jc w:val="both"/>
        <w:rPr>
          <w:rFonts w:ascii="Times New Roman" w:hAnsi="Times New Roman" w:cs="Times New Roman"/>
          <w:sz w:val="28"/>
          <w:szCs w:val="28"/>
        </w:rPr>
      </w:pPr>
      <w:r>
        <w:rPr>
          <w:rFonts w:ascii="Times New Roman" w:hAnsi="Times New Roman" w:cs="Times New Roman"/>
          <w:sz w:val="28"/>
          <w:szCs w:val="28"/>
        </w:rPr>
        <w:t>Spécimen de la fiche navette avec signature et cachet du secrétariat de la COSUT</w:t>
      </w:r>
    </w:p>
    <w:p>
      <w:pPr>
        <w:pStyle w:val="6"/>
        <w:numPr>
          <w:ilvl w:val="0"/>
          <w:numId w:val="2"/>
        </w:numPr>
        <w:spacing w:after="120"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Modèle de facture </w:t>
      </w:r>
    </w:p>
    <w:p>
      <w:pPr>
        <w:spacing w:after="0" w:line="360"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Date et lieu de signature</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La présente Convention est signée à Tlemcen le   01septembre 2023</w:t>
      </w: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pPr>
        <w:rPr>
          <w:rFonts w:ascii="Times New Roman" w:hAnsi="Times New Roman" w:cs="Times New Roman"/>
          <w:b/>
          <w:bCs/>
          <w:sz w:val="20"/>
          <w:szCs w:val="20"/>
        </w:rPr>
      </w:pPr>
      <w:r>
        <w:rPr>
          <w:rFonts w:ascii="Times New Roman" w:hAnsi="Times New Roman" w:cs="Times New Roman"/>
          <w:b/>
          <w:bCs/>
          <w:sz w:val="20"/>
          <w:szCs w:val="20"/>
        </w:rPr>
        <w:t>Le Président de la Commission des Œuvres Sociales                                   Le Gérant du centre d’Imageries</w:t>
      </w:r>
    </w:p>
    <w:p>
      <w:r>
        <w:rPr>
          <w:lang w:eastAsia="fr-FR"/>
        </w:rPr>
        <w:drawing>
          <wp:inline distT="0" distB="0" distL="0" distR="0">
            <wp:extent cx="1647825" cy="2769235"/>
            <wp:effectExtent l="0" t="0" r="1206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rot="16200000">
                      <a:off x="0" y="0"/>
                      <a:ext cx="1675784" cy="2816385"/>
                    </a:xfrm>
                    <a:prstGeom prst="rect">
                      <a:avLst/>
                    </a:prstGeom>
                    <a:noFill/>
                    <a:ln>
                      <a:noFill/>
                    </a:ln>
                  </pic:spPr>
                </pic:pic>
              </a:graphicData>
            </a:graphic>
          </wp:inline>
        </w:drawing>
      </w: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36D44"/>
    <w:multiLevelType w:val="multilevel"/>
    <w:tmpl w:val="1DC36D44"/>
    <w:lvl w:ilvl="0" w:tentative="0">
      <w:start w:val="5"/>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F365B7D"/>
    <w:multiLevelType w:val="multilevel"/>
    <w:tmpl w:val="5F365B7D"/>
    <w:lvl w:ilvl="0" w:tentative="0">
      <w:start w:val="1"/>
      <w:numFmt w:val="decimal"/>
      <w:lvlText w:val="%1-"/>
      <w:lvlJc w:val="left"/>
      <w:pPr>
        <w:ind w:left="78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2F"/>
    <w:rsid w:val="004651FA"/>
    <w:rsid w:val="00E1262F"/>
    <w:rsid w:val="68061DA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4"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3">
    <w:name w:val="Strong"/>
    <w:qFormat/>
    <w:uiPriority w:val="22"/>
    <w:rPr>
      <w:b/>
      <w:bCs/>
    </w:r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6">
    <w:name w:val="List Paragraph"/>
    <w:basedOn w:val="1"/>
    <w:qFormat/>
    <w:uiPriority w:val="34"/>
    <w:pPr>
      <w:spacing w:after="200" w:line="276" w:lineRule="auto"/>
      <w:ind w:left="720"/>
      <w:contextualSpacing/>
    </w:pPr>
  </w:style>
  <w:style w:type="character" w:customStyle="1" w:styleId="7">
    <w:name w:val="Texte de bulles C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652</Words>
  <Characters>3592</Characters>
  <Lines>29</Lines>
  <Paragraphs>8</Paragraphs>
  <TotalTime>0</TotalTime>
  <ScaleCrop>false</ScaleCrop>
  <LinksUpToDate>false</LinksUpToDate>
  <CharactersWithSpaces>4236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2024-02-06T13:16:00Z</dcterms:created>
  <dc:creator>Merzouk</dc:creator>
  <cp:lastModifiedBy>Merzouk</cp:lastModifiedBy>
  <dcterms:modified xsi:type="dcterms:W3CDTF">2024-02-07T21:07:35Z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067B8CB686DC4E4F9FCAEFDE2CE0DF7F_12</vt:lpwstr>
  </property>
</Properties>
</file>