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lang w:bidi="ar-DZ"/>
        </w:rPr>
      </w:pP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الجمهورية  الجزائرية الديمقراطية  الشعبية </w:t>
      </w:r>
      <w:r>
        <w:rPr>
          <w:rFonts w:ascii="Cambria" w:hAnsi="Cambria"/>
          <w:b/>
          <w:bCs/>
          <w:sz w:val="32"/>
          <w:szCs w:val="32"/>
          <w:lang w:bidi="ar-DZ"/>
        </w:rPr>
        <w:t xml:space="preserve"> </w:t>
      </w:r>
    </w:p>
    <w:p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  <w:lang w:bidi="ar-DZ"/>
        </w:rPr>
      </w:pPr>
      <w:r>
        <w:rPr>
          <w:rFonts w:ascii="Garamond" w:hAnsi="Garamond" w:cs="Times New Roman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>
      <w:pPr>
        <w:jc w:val="both"/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</w:t>
      </w:r>
      <w:r>
        <w:rPr>
          <w:lang w:eastAsia="fr-FR"/>
        </w:rPr>
        <w:drawing>
          <wp:inline distT="0" distB="0" distL="0" distR="0">
            <wp:extent cx="1371600" cy="11144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sz w:val="24"/>
          <w:szCs w:val="24"/>
          <w:lang w:eastAsia="fr-FR"/>
        </w:rPr>
        <w:drawing>
          <wp:inline distT="0" distB="0" distL="0" distR="0">
            <wp:extent cx="1650365" cy="878205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8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>
      <w:pPr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CONVENTION MEDICALE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N°8/2024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ENTRE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La COMMISSION DES ŒUVRES SOCIALES DE L’UNIVERSITE DE TLEMCEN,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</w:rPr>
        <w:t xml:space="preserve">    Représentée par Mr MERZOUK Abdessamad                     Président </w:t>
      </w: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&amp;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Clinique dentaire </w:t>
      </w: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Représentée par le Dr BELKAID Seyfeddin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 xml:space="preserve"> Le gérant  </w:t>
      </w: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 été convenu d’un commun accord après délibération 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</w:t>
      </w:r>
      <w:r>
        <w:rPr>
          <w:rFonts w:ascii="Times New Roman" w:hAnsi="Times New Roman" w:cs="Times New Roman"/>
          <w:b/>
          <w:bCs/>
          <w:sz w:val="28"/>
          <w:szCs w:val="28"/>
        </w:rPr>
        <w:t> : Objet de la Convention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présente Convention a pour objet de définir et de fixer les conditions d’accès aux prestations de la Clinique dentaire </w:t>
      </w:r>
      <w:r>
        <w:rPr>
          <w:b/>
          <w:sz w:val="28"/>
          <w:szCs w:val="28"/>
        </w:rPr>
        <w:t>Belkaid  Seyf  Eddin</w:t>
      </w:r>
      <w:r>
        <w:rPr>
          <w:sz w:val="28"/>
          <w:szCs w:val="28"/>
        </w:rPr>
        <w:t xml:space="preserve"> </w:t>
      </w:r>
      <w:r>
        <w:rPr>
          <w:rStyle w:val="3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Tlemcen, Tlemcen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N°8 Mohammed V (Bel Air), </w:t>
      </w:r>
      <w:r>
        <w:rPr>
          <w:sz w:val="28"/>
          <w:szCs w:val="28"/>
        </w:rPr>
        <w:t xml:space="preserve"> aux fonctionnaires (Enseignants et ATS) de l’université de Tlemcen (désignés ci-après par l’expression « adhérents ») ainsi qu’à leurs ayants droits (enfants, conjoint)  et de préciser les modalités de paiement de la quote-part de la Commission des Œuvres Sociales.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2</w:t>
      </w:r>
      <w:r>
        <w:rPr>
          <w:rFonts w:ascii="Times New Roman" w:hAnsi="Times New Roman" w:cs="Times New Roman"/>
          <w:b/>
          <w:bCs/>
          <w:sz w:val="28"/>
          <w:szCs w:val="28"/>
        </w:rPr>
        <w:t> : Textes d’application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présente Convention est régie par les textes législatifs et réglementaires en vigueur.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3</w:t>
      </w:r>
      <w:r>
        <w:rPr>
          <w:rFonts w:ascii="Times New Roman" w:hAnsi="Times New Roman" w:cs="Times New Roman"/>
          <w:b/>
          <w:bCs/>
          <w:sz w:val="28"/>
          <w:szCs w:val="28"/>
        </w:rPr>
        <w:t> : Documents conventionnels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 présente Convention dûment signée par les deux parties,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Copie de l’Agrément du Ministère de la Santé et de la Population,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Numéro d’identification fiscale.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RIB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4</w:t>
      </w:r>
      <w:r>
        <w:rPr>
          <w:rFonts w:ascii="Times New Roman" w:hAnsi="Times New Roman" w:cs="Times New Roman"/>
          <w:b/>
          <w:bCs/>
          <w:sz w:val="28"/>
          <w:szCs w:val="28"/>
        </w:rPr>
        <w:t> : Nature des prestations</w:t>
      </w:r>
    </w:p>
    <w:p>
      <w:pPr>
        <w:pStyle w:val="7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Extraction dentaire</w:t>
      </w:r>
    </w:p>
    <w:p>
      <w:pPr>
        <w:pStyle w:val="7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Radio dentaire </w:t>
      </w:r>
    </w:p>
    <w:p>
      <w:pPr>
        <w:pStyle w:val="7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Soins dentaires</w:t>
      </w:r>
    </w:p>
    <w:p>
      <w:pPr>
        <w:pStyle w:val="7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Acte chirurgical </w:t>
      </w:r>
    </w:p>
    <w:p>
      <w:pPr>
        <w:pStyle w:val="7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Détartrage</w:t>
      </w:r>
    </w:p>
    <w:p>
      <w:pPr>
        <w:pStyle w:val="7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Eclaircissement  dentaire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5</w:t>
      </w:r>
      <w:r>
        <w:rPr>
          <w:rFonts w:ascii="Times New Roman" w:hAnsi="Times New Roman" w:cs="Times New Roman"/>
          <w:b/>
          <w:bCs/>
          <w:sz w:val="28"/>
          <w:szCs w:val="28"/>
        </w:rPr>
        <w:t> : Tarification des examens</w:t>
      </w:r>
    </w:p>
    <w:p>
      <w:pPr>
        <w:pStyle w:val="7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COSUT couvrira  cinquante  pour cent 50% du montant global des prestations, le patient paiera les cinquante pour cent 50% restantes à la diligence de la clinique dentaire.</w:t>
      </w:r>
    </w:p>
    <w:p>
      <w:pPr>
        <w:pStyle w:val="7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couverture de la COSUT est de </w:t>
      </w:r>
      <w:r>
        <w:rPr>
          <w:rFonts w:ascii="Times New Roman" w:hAnsi="Times New Roman" w:cs="Times New Roman"/>
          <w:b/>
          <w:sz w:val="28"/>
          <w:szCs w:val="28"/>
        </w:rPr>
        <w:t>50.000.00 DA</w:t>
      </w:r>
      <w:r>
        <w:rPr>
          <w:rFonts w:ascii="Times New Roman" w:hAnsi="Times New Roman" w:cs="Times New Roman"/>
          <w:sz w:val="28"/>
          <w:szCs w:val="28"/>
        </w:rPr>
        <w:t xml:space="preserve"> maximum (cinquante mille dinar) annuellement.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6</w:t>
      </w:r>
      <w:r>
        <w:rPr>
          <w:rFonts w:ascii="Times New Roman" w:hAnsi="Times New Roman" w:cs="Times New Roman"/>
          <w:b/>
          <w:bCs/>
          <w:sz w:val="28"/>
          <w:szCs w:val="28"/>
        </w:rPr>
        <w:t> : Conditions d’accès</w:t>
      </w:r>
    </w:p>
    <w:p>
      <w:pPr>
        <w:pStyle w:val="7"/>
        <w:spacing w:before="240" w:line="360" w:lineRule="auto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Le patient  accède à la clinique dentaire directement pour soins dentaires 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7</w:t>
      </w:r>
      <w:r>
        <w:rPr>
          <w:rFonts w:ascii="Times New Roman" w:hAnsi="Times New Roman" w:cs="Times New Roman"/>
          <w:b/>
          <w:bCs/>
          <w:sz w:val="28"/>
          <w:szCs w:val="28"/>
        </w:rPr>
        <w:t> : Modalités de paiement des factures</w:t>
      </w:r>
    </w:p>
    <w:p>
      <w:pPr>
        <w:autoSpaceDE w:val="0"/>
        <w:autoSpaceDN w:val="0"/>
        <w:adjustRightInd w:val="0"/>
        <w:spacing w:before="240" w:after="200" w:line="360" w:lineRule="auto"/>
        <w:jc w:val="both"/>
        <w:rPr>
          <w:rStyle w:val="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Le dépôt des factures par la clinique  s’effectuera à la fin de chaque trimestre  auprès du Bureau des Œuvres Sociales de l’Université de Tlemcen au niveau du </w:t>
      </w:r>
      <w:r>
        <w:rPr>
          <w:rStyle w:val="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Siege : pôle Imama bloc abritant l'U.F.C - entée du pôle de bouhanak à gauche, RDC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Les factures sont établies en double exemplaires accompagnées :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Une liste nominative des patients précisant la nature et la date des prestations</w:t>
      </w:r>
    </w:p>
    <w:p>
      <w:pPr>
        <w:pStyle w:val="7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paiement des factures, par la COSUT, sera effectué par virement bancaire, dans un délai maximum de trente (30) jours à compter de la date de leur réception, sur le compte de la clinique Gulf Bank Algérie  </w:t>
      </w:r>
    </w:p>
    <w:p>
      <w:pPr>
        <w:pStyle w:val="7"/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n°032 00202 2634661208 60.</w:t>
      </w:r>
    </w:p>
    <w:p>
      <w:pPr>
        <w:pStyle w:val="7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payement ce fera par trimestre .</w:t>
      </w:r>
    </w:p>
    <w:p>
      <w:pPr>
        <w:pStyle w:val="7"/>
        <w:spacing w:before="240"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7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8</w:t>
      </w:r>
      <w:r>
        <w:rPr>
          <w:rFonts w:ascii="Times New Roman" w:hAnsi="Times New Roman" w:cs="Times New Roman"/>
          <w:b/>
          <w:bCs/>
          <w:sz w:val="28"/>
          <w:szCs w:val="28"/>
        </w:rPr>
        <w:t> : Résiliation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COSUT  se réserve le droit de résilier cette Convention avec préavis d’un mois notifié par lettre recommandée avec accusé de réception.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9</w:t>
      </w:r>
      <w:r>
        <w:rPr>
          <w:rFonts w:ascii="Times New Roman" w:hAnsi="Times New Roman" w:cs="Times New Roman"/>
          <w:b/>
          <w:bCs/>
          <w:sz w:val="28"/>
          <w:szCs w:val="28"/>
        </w:rPr>
        <w:t> : Annexes</w:t>
      </w:r>
    </w:p>
    <w:p>
      <w:pPr>
        <w:pStyle w:val="7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 des prestations et examens réalisables et Barèmes des tarifs en TTC.</w:t>
      </w:r>
    </w:p>
    <w:p>
      <w:pPr>
        <w:pStyle w:val="7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Spécimen de la fiche navette avec signature et cachet du président de la COSUT.</w:t>
      </w:r>
    </w:p>
    <w:p>
      <w:pPr>
        <w:pStyle w:val="7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Modèle de facture 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Contrôle </w:t>
      </w:r>
    </w:p>
    <w:p>
      <w:pPr>
        <w:spacing w:before="240" w:after="20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La COSUT peut mandater toute personne qu’elle jugerait utile à l’effet de procéder à la vérification des conditions réelles de l’application des clauses de la présente convention 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11</w:t>
      </w:r>
      <w:r>
        <w:rPr>
          <w:rFonts w:ascii="Times New Roman" w:hAnsi="Times New Roman" w:cs="Times New Roman"/>
          <w:b/>
          <w:bCs/>
          <w:sz w:val="28"/>
          <w:szCs w:val="28"/>
        </w:rPr>
        <w:t> : Mise en vigueur et durée de la Convention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présente Convention entrera en vigueur dès sa signature par les deux parties et prend fin </w:t>
      </w:r>
      <w:r>
        <w:rPr>
          <w:rFonts w:ascii="Times New Roman" w:hAnsi="Times New Roman" w:cs="Times New Roman"/>
          <w:bCs/>
          <w:sz w:val="28"/>
          <w:szCs w:val="28"/>
        </w:rPr>
        <w:t>le 31 décembre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et lieu de signature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présente Convention est signée à Tlemcen le   01 Janvier 2024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0"/>
          <w:szCs w:val="20"/>
        </w:rPr>
        <w:t>Le Président de la Commission des Œuvres Sociales                    Le Gérant de la clinique dentaire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lang w:eastAsia="fr-FR"/>
        </w:rPr>
        <w:drawing>
          <wp:inline distT="0" distB="0" distL="0" distR="0">
            <wp:extent cx="1577340" cy="2651760"/>
            <wp:effectExtent l="0" t="0" r="1524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73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36D44"/>
    <w:multiLevelType w:val="multilevel"/>
    <w:tmpl w:val="1DC36D44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723BC8"/>
    <w:multiLevelType w:val="multilevel"/>
    <w:tmpl w:val="55723BC8"/>
    <w:lvl w:ilvl="0" w:tentative="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6"/>
    <w:rsid w:val="0005259F"/>
    <w:rsid w:val="0009608F"/>
    <w:rsid w:val="003A5EA6"/>
    <w:rsid w:val="003C5CB3"/>
    <w:rsid w:val="003E11D7"/>
    <w:rsid w:val="005B6E14"/>
    <w:rsid w:val="005F22A7"/>
    <w:rsid w:val="0073492A"/>
    <w:rsid w:val="008522E9"/>
    <w:rsid w:val="00B07467"/>
    <w:rsid w:val="00E165F3"/>
    <w:rsid w:val="00F13139"/>
    <w:rsid w:val="17DD3FC8"/>
    <w:rsid w:val="4A192055"/>
    <w:rsid w:val="7714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bCs/>
    </w:r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8">
    <w:name w:val="Texte de bulles C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3088</Characters>
  <Lines>25</Lines>
  <Paragraphs>7</Paragraphs>
  <TotalTime>0</TotalTime>
  <ScaleCrop>false</ScaleCrop>
  <LinksUpToDate>false</LinksUpToDate>
  <CharactersWithSpaces>3642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2023-11-17T14:27:00Z</dcterms:created>
  <dc:creator>Merzouk</dc:creator>
  <cp:lastModifiedBy>Merzouk</cp:lastModifiedBy>
  <cp:lastPrinted>2024-02-06T13:03:00Z</cp:lastPrinted>
  <dcterms:modified xsi:type="dcterms:W3CDTF">2024-02-07T21:14:06Z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8785501CD5DD45AC839525D2333596AD_12</vt:lpwstr>
  </property>
</Properties>
</file>