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BD5" w:rsidRDefault="00205BD5" w:rsidP="00E04D8F">
      <w:pPr>
        <w:jc w:val="center"/>
        <w:rPr>
          <w:b/>
          <w:bCs/>
          <w:sz w:val="40"/>
          <w:szCs w:val="40"/>
        </w:rPr>
      </w:pPr>
    </w:p>
    <w:p w:rsidR="00E113B5" w:rsidRDefault="002C7D95" w:rsidP="00E113B5">
      <w:pPr>
        <w:jc w:val="center"/>
        <w:rPr>
          <w:b/>
          <w:bCs/>
          <w:sz w:val="40"/>
          <w:szCs w:val="40"/>
        </w:rPr>
      </w:pPr>
      <w:r w:rsidRPr="00E113B5">
        <w:rPr>
          <w:b/>
          <w:bCs/>
          <w:sz w:val="40"/>
          <w:szCs w:val="40"/>
        </w:rPr>
        <w:t>REGLEMENT</w:t>
      </w:r>
    </w:p>
    <w:p w:rsidR="004843C3" w:rsidRDefault="002C7D95" w:rsidP="00D2793A">
      <w:pPr>
        <w:jc w:val="center"/>
        <w:rPr>
          <w:b/>
          <w:bCs/>
          <w:sz w:val="40"/>
          <w:szCs w:val="40"/>
        </w:rPr>
      </w:pPr>
      <w:r w:rsidRPr="00E113B5">
        <w:rPr>
          <w:b/>
          <w:bCs/>
          <w:sz w:val="40"/>
          <w:szCs w:val="40"/>
        </w:rPr>
        <w:t>PRIX « Mustapha DJAFOUR</w:t>
      </w:r>
      <w:r w:rsidR="00D070ED" w:rsidRPr="00E113B5">
        <w:rPr>
          <w:b/>
          <w:bCs/>
          <w:sz w:val="40"/>
          <w:szCs w:val="40"/>
        </w:rPr>
        <w:t xml:space="preserve"> 20</w:t>
      </w:r>
      <w:r w:rsidR="00D2793A">
        <w:rPr>
          <w:b/>
          <w:bCs/>
          <w:sz w:val="40"/>
          <w:szCs w:val="40"/>
        </w:rPr>
        <w:t>22</w:t>
      </w:r>
      <w:r w:rsidRPr="00E113B5">
        <w:rPr>
          <w:b/>
          <w:bCs/>
          <w:sz w:val="40"/>
          <w:szCs w:val="40"/>
        </w:rPr>
        <w:t> »</w:t>
      </w:r>
    </w:p>
    <w:p w:rsidR="00983E92" w:rsidRPr="00983E92" w:rsidRDefault="00D2793A" w:rsidP="00D2793A">
      <w:pPr>
        <w:jc w:val="center"/>
        <w:rPr>
          <w:b/>
          <w:bCs/>
          <w:sz w:val="36"/>
          <w:szCs w:val="36"/>
        </w:rPr>
      </w:pPr>
      <w:r>
        <w:rPr>
          <w:b/>
          <w:bCs/>
          <w:sz w:val="36"/>
          <w:szCs w:val="36"/>
        </w:rPr>
        <w:t>2</w:t>
      </w:r>
      <w:r w:rsidRPr="00D2793A">
        <w:rPr>
          <w:b/>
          <w:bCs/>
          <w:sz w:val="36"/>
          <w:szCs w:val="36"/>
          <w:vertAlign w:val="superscript"/>
        </w:rPr>
        <w:t>ème</w:t>
      </w:r>
      <w:r>
        <w:rPr>
          <w:b/>
          <w:bCs/>
          <w:sz w:val="36"/>
          <w:szCs w:val="36"/>
        </w:rPr>
        <w:t xml:space="preserve"> Edition – 23 Octobre 2022</w:t>
      </w:r>
    </w:p>
    <w:p w:rsidR="002C7D95" w:rsidRDefault="002C7D95"/>
    <w:p w:rsidR="002C7D95" w:rsidRPr="007503B4" w:rsidRDefault="002C7D95" w:rsidP="0051045F">
      <w:pPr>
        <w:jc w:val="both"/>
        <w:rPr>
          <w:sz w:val="24"/>
          <w:szCs w:val="24"/>
        </w:rPr>
      </w:pPr>
      <w:r w:rsidRPr="007503B4">
        <w:rPr>
          <w:sz w:val="24"/>
          <w:szCs w:val="24"/>
        </w:rPr>
        <w:t>L’université Aboubakr Belkaid – Tlemcen organise</w:t>
      </w:r>
      <w:r w:rsidR="0047491C">
        <w:rPr>
          <w:sz w:val="24"/>
          <w:szCs w:val="24"/>
        </w:rPr>
        <w:t>, en collaboration avec des industriels de Tlemcen</w:t>
      </w:r>
      <w:r w:rsidR="0051045F">
        <w:rPr>
          <w:sz w:val="24"/>
          <w:szCs w:val="24"/>
        </w:rPr>
        <w:t xml:space="preserve"> l’association « Mustapha DJAFOUR »</w:t>
      </w:r>
      <w:r w:rsidR="0047491C">
        <w:rPr>
          <w:sz w:val="24"/>
          <w:szCs w:val="24"/>
        </w:rPr>
        <w:t>,</w:t>
      </w:r>
      <w:r w:rsidRPr="007503B4">
        <w:rPr>
          <w:sz w:val="24"/>
          <w:szCs w:val="24"/>
        </w:rPr>
        <w:t xml:space="preserve"> un prix</w:t>
      </w:r>
      <w:r w:rsidR="00394D63">
        <w:rPr>
          <w:sz w:val="24"/>
          <w:szCs w:val="24"/>
        </w:rPr>
        <w:t xml:space="preserve"> </w:t>
      </w:r>
      <w:r w:rsidR="00394D63" w:rsidRPr="007503B4">
        <w:rPr>
          <w:sz w:val="24"/>
          <w:szCs w:val="24"/>
        </w:rPr>
        <w:t>au nom du professeur Mustapha DJAFOUR, ancien recteur de l’université de Tlemcen décédé le 23 octobre 2018</w:t>
      </w:r>
      <w:r w:rsidR="00394D63">
        <w:rPr>
          <w:sz w:val="24"/>
          <w:szCs w:val="24"/>
        </w:rPr>
        <w:t>, pour récompenser l</w:t>
      </w:r>
      <w:r w:rsidRPr="007503B4">
        <w:rPr>
          <w:sz w:val="24"/>
          <w:szCs w:val="24"/>
        </w:rPr>
        <w:t xml:space="preserve">a meilleure thèse de doctorat soutenue </w:t>
      </w:r>
    </w:p>
    <w:p w:rsidR="002C7D95" w:rsidRPr="007503B4" w:rsidRDefault="002C7D95" w:rsidP="007B3CC2">
      <w:pPr>
        <w:jc w:val="both"/>
        <w:rPr>
          <w:sz w:val="24"/>
          <w:szCs w:val="24"/>
        </w:rPr>
      </w:pPr>
      <w:r w:rsidRPr="007503B4">
        <w:rPr>
          <w:sz w:val="24"/>
          <w:szCs w:val="24"/>
        </w:rPr>
        <w:t>Ce prix a pour objectif :</w:t>
      </w:r>
    </w:p>
    <w:p w:rsidR="002C7D95" w:rsidRPr="007503B4" w:rsidRDefault="002C7D95" w:rsidP="007B3CC2">
      <w:pPr>
        <w:pStyle w:val="Paragraphedeliste"/>
        <w:numPr>
          <w:ilvl w:val="0"/>
          <w:numId w:val="8"/>
        </w:numPr>
        <w:jc w:val="both"/>
        <w:rPr>
          <w:sz w:val="24"/>
          <w:szCs w:val="24"/>
        </w:rPr>
      </w:pPr>
      <w:r w:rsidRPr="007503B4">
        <w:rPr>
          <w:sz w:val="24"/>
          <w:szCs w:val="24"/>
        </w:rPr>
        <w:t>De valoriser les recherches doctorales dans tous les domaines ayant un impact important sur le secteur socio-économique.</w:t>
      </w:r>
    </w:p>
    <w:p w:rsidR="002C7D95" w:rsidRPr="007503B4" w:rsidRDefault="002C7D95" w:rsidP="007B3CC2">
      <w:pPr>
        <w:pStyle w:val="Paragraphedeliste"/>
        <w:numPr>
          <w:ilvl w:val="0"/>
          <w:numId w:val="8"/>
        </w:numPr>
        <w:jc w:val="both"/>
        <w:rPr>
          <w:sz w:val="24"/>
          <w:szCs w:val="24"/>
        </w:rPr>
      </w:pPr>
      <w:r w:rsidRPr="007503B4">
        <w:rPr>
          <w:sz w:val="24"/>
          <w:szCs w:val="24"/>
        </w:rPr>
        <w:t>De récompenser les meilleures thèses soutenues à l’université de Tlemcen</w:t>
      </w:r>
    </w:p>
    <w:p w:rsidR="002C7D95" w:rsidRPr="007503B4" w:rsidRDefault="002C7D95" w:rsidP="007B3CC2">
      <w:pPr>
        <w:pStyle w:val="Paragraphedeliste"/>
        <w:numPr>
          <w:ilvl w:val="0"/>
          <w:numId w:val="8"/>
        </w:numPr>
        <w:jc w:val="both"/>
        <w:rPr>
          <w:sz w:val="24"/>
          <w:szCs w:val="24"/>
        </w:rPr>
      </w:pPr>
      <w:r w:rsidRPr="007503B4">
        <w:rPr>
          <w:sz w:val="24"/>
          <w:szCs w:val="24"/>
        </w:rPr>
        <w:t xml:space="preserve">De promouvoir les recherches doctorales auprès des acteurs socio-économiques. </w:t>
      </w:r>
    </w:p>
    <w:p w:rsidR="002C7D95" w:rsidRPr="007503B4" w:rsidRDefault="00D070ED" w:rsidP="00D2793A">
      <w:pPr>
        <w:jc w:val="both"/>
        <w:rPr>
          <w:sz w:val="24"/>
          <w:szCs w:val="24"/>
        </w:rPr>
      </w:pPr>
      <w:r w:rsidRPr="007503B4">
        <w:rPr>
          <w:sz w:val="24"/>
          <w:szCs w:val="24"/>
        </w:rPr>
        <w:t>Le concours dans sa version 20</w:t>
      </w:r>
      <w:r w:rsidR="00D2793A">
        <w:rPr>
          <w:sz w:val="24"/>
          <w:szCs w:val="24"/>
        </w:rPr>
        <w:t>22</w:t>
      </w:r>
      <w:r w:rsidRPr="007503B4">
        <w:rPr>
          <w:sz w:val="24"/>
          <w:szCs w:val="24"/>
        </w:rPr>
        <w:t xml:space="preserve"> est ouvert à tous les docteurs de l’université de Tlemcen, tout domaine confondu, ayant soutenu leurs thèses </w:t>
      </w:r>
      <w:r w:rsidR="00B1273F">
        <w:rPr>
          <w:sz w:val="24"/>
          <w:szCs w:val="24"/>
        </w:rPr>
        <w:t xml:space="preserve">de doctorat </w:t>
      </w:r>
      <w:r w:rsidRPr="007503B4">
        <w:rPr>
          <w:sz w:val="24"/>
          <w:szCs w:val="24"/>
        </w:rPr>
        <w:t xml:space="preserve">entre le </w:t>
      </w:r>
      <w:r w:rsidR="00D2793A">
        <w:rPr>
          <w:sz w:val="24"/>
          <w:szCs w:val="24"/>
        </w:rPr>
        <w:t>5 Septembre 2019</w:t>
      </w:r>
      <w:r w:rsidRPr="007503B4">
        <w:rPr>
          <w:sz w:val="24"/>
          <w:szCs w:val="24"/>
        </w:rPr>
        <w:t xml:space="preserve"> et le 3</w:t>
      </w:r>
      <w:r w:rsidR="00D2793A">
        <w:rPr>
          <w:sz w:val="24"/>
          <w:szCs w:val="24"/>
        </w:rPr>
        <w:t>1 Mai 2022</w:t>
      </w:r>
      <w:r w:rsidRPr="007503B4">
        <w:rPr>
          <w:sz w:val="24"/>
          <w:szCs w:val="24"/>
        </w:rPr>
        <w:t>, inclus.</w:t>
      </w:r>
    </w:p>
    <w:p w:rsidR="00D070ED" w:rsidRPr="007503B4" w:rsidRDefault="00D070ED">
      <w:pPr>
        <w:jc w:val="both"/>
        <w:rPr>
          <w:sz w:val="24"/>
          <w:szCs w:val="24"/>
        </w:rPr>
      </w:pPr>
      <w:r w:rsidRPr="007503B4">
        <w:rPr>
          <w:sz w:val="24"/>
          <w:szCs w:val="24"/>
        </w:rPr>
        <w:t xml:space="preserve">La sélection se fera en deux étapes : une pré-sélection qui sera réalisée par un jury de professeurs renommés en première étape où les </w:t>
      </w:r>
      <w:r w:rsidR="00942D2C">
        <w:rPr>
          <w:sz w:val="24"/>
          <w:szCs w:val="24"/>
        </w:rPr>
        <w:t>meilleurs de chaque faculté</w:t>
      </w:r>
      <w:r w:rsidRPr="007503B4">
        <w:rPr>
          <w:sz w:val="24"/>
          <w:szCs w:val="24"/>
        </w:rPr>
        <w:t xml:space="preserve"> seront autorisés à concourir en 2</w:t>
      </w:r>
      <w:r w:rsidRPr="007503B4">
        <w:rPr>
          <w:sz w:val="24"/>
          <w:szCs w:val="24"/>
          <w:vertAlign w:val="superscript"/>
        </w:rPr>
        <w:t>ème</w:t>
      </w:r>
      <w:r w:rsidRPr="007503B4">
        <w:rPr>
          <w:sz w:val="24"/>
          <w:szCs w:val="24"/>
        </w:rPr>
        <w:t xml:space="preserve"> étape qui consiste à présenter les travaux de thèses en </w:t>
      </w:r>
      <w:r w:rsidR="00942D2C">
        <w:rPr>
          <w:sz w:val="24"/>
          <w:szCs w:val="24"/>
        </w:rPr>
        <w:t>180</w:t>
      </w:r>
      <w:r w:rsidR="00D7498C" w:rsidRPr="007503B4">
        <w:rPr>
          <w:sz w:val="24"/>
          <w:szCs w:val="24"/>
        </w:rPr>
        <w:t xml:space="preserve"> </w:t>
      </w:r>
      <w:r w:rsidRPr="007503B4">
        <w:rPr>
          <w:sz w:val="24"/>
          <w:szCs w:val="24"/>
        </w:rPr>
        <w:t>secondes (</w:t>
      </w:r>
      <w:r w:rsidR="00942D2C">
        <w:rPr>
          <w:sz w:val="24"/>
          <w:szCs w:val="24"/>
        </w:rPr>
        <w:t>3</w:t>
      </w:r>
      <w:r w:rsidR="00D7498C" w:rsidRPr="007503B4">
        <w:rPr>
          <w:sz w:val="24"/>
          <w:szCs w:val="24"/>
        </w:rPr>
        <w:t xml:space="preserve"> </w:t>
      </w:r>
      <w:r w:rsidRPr="007503B4">
        <w:rPr>
          <w:sz w:val="24"/>
          <w:szCs w:val="24"/>
        </w:rPr>
        <w:t xml:space="preserve">mn) devant </w:t>
      </w:r>
      <w:r w:rsidR="00504C2F" w:rsidRPr="007503B4">
        <w:rPr>
          <w:sz w:val="24"/>
          <w:szCs w:val="24"/>
        </w:rPr>
        <w:t>un jury composé de scientifiques et de professionnels présidé par Monsieur le Recteur de l’université de Tlemcen ou de son représentant.</w:t>
      </w:r>
    </w:p>
    <w:p w:rsidR="0008354E" w:rsidRPr="007503B4" w:rsidRDefault="0008354E">
      <w:pPr>
        <w:jc w:val="both"/>
        <w:rPr>
          <w:sz w:val="24"/>
          <w:szCs w:val="24"/>
        </w:rPr>
      </w:pPr>
      <w:r w:rsidRPr="007503B4">
        <w:rPr>
          <w:sz w:val="24"/>
          <w:szCs w:val="24"/>
        </w:rPr>
        <w:t xml:space="preserve">Le lauréat retenu par le jury </w:t>
      </w:r>
      <w:r w:rsidR="004F2EC9">
        <w:rPr>
          <w:sz w:val="24"/>
          <w:szCs w:val="24"/>
        </w:rPr>
        <w:t xml:space="preserve">de présentation </w:t>
      </w:r>
      <w:r w:rsidR="00942D2C">
        <w:rPr>
          <w:sz w:val="24"/>
          <w:szCs w:val="24"/>
        </w:rPr>
        <w:t xml:space="preserve">à la fin du concours recevra </w:t>
      </w:r>
      <w:r w:rsidRPr="007503B4">
        <w:rPr>
          <w:sz w:val="24"/>
          <w:szCs w:val="24"/>
        </w:rPr>
        <w:t xml:space="preserve">une somme d’argent de </w:t>
      </w:r>
      <w:r w:rsidR="00083F3B">
        <w:rPr>
          <w:sz w:val="24"/>
          <w:szCs w:val="24"/>
        </w:rPr>
        <w:t>500 000,00</w:t>
      </w:r>
      <w:r w:rsidR="00083F3B" w:rsidRPr="007503B4">
        <w:rPr>
          <w:sz w:val="24"/>
          <w:szCs w:val="24"/>
        </w:rPr>
        <w:t xml:space="preserve"> </w:t>
      </w:r>
      <w:r w:rsidRPr="007503B4">
        <w:rPr>
          <w:sz w:val="24"/>
          <w:szCs w:val="24"/>
        </w:rPr>
        <w:t xml:space="preserve">DA et </w:t>
      </w:r>
      <w:r w:rsidR="00942D2C">
        <w:rPr>
          <w:sz w:val="24"/>
          <w:szCs w:val="24"/>
        </w:rPr>
        <w:t xml:space="preserve">verra sa </w:t>
      </w:r>
      <w:r w:rsidRPr="007503B4">
        <w:rPr>
          <w:sz w:val="24"/>
          <w:szCs w:val="24"/>
        </w:rPr>
        <w:t>thèse éditée par l’université de Tlemcen</w:t>
      </w:r>
    </w:p>
    <w:p w:rsidR="004F2EC9" w:rsidRDefault="004F2EC9" w:rsidP="007B3CC2">
      <w:pPr>
        <w:jc w:val="both"/>
        <w:rPr>
          <w:b/>
          <w:bCs/>
          <w:sz w:val="28"/>
          <w:szCs w:val="28"/>
          <w:u w:val="single"/>
        </w:rPr>
      </w:pPr>
    </w:p>
    <w:p w:rsidR="004F2EC9" w:rsidRDefault="004F2EC9" w:rsidP="007B3CC2">
      <w:pPr>
        <w:jc w:val="both"/>
        <w:rPr>
          <w:b/>
          <w:bCs/>
          <w:sz w:val="28"/>
          <w:szCs w:val="28"/>
          <w:u w:val="single"/>
        </w:rPr>
      </w:pPr>
    </w:p>
    <w:p w:rsidR="002C7D95" w:rsidRPr="007B3CC2" w:rsidRDefault="00F02441" w:rsidP="007B3CC2">
      <w:pPr>
        <w:jc w:val="both"/>
        <w:rPr>
          <w:b/>
          <w:bCs/>
          <w:sz w:val="28"/>
          <w:szCs w:val="28"/>
          <w:u w:val="single"/>
        </w:rPr>
      </w:pPr>
      <w:r w:rsidRPr="007B3CC2">
        <w:rPr>
          <w:b/>
          <w:bCs/>
          <w:sz w:val="28"/>
          <w:szCs w:val="28"/>
          <w:u w:val="single"/>
        </w:rPr>
        <w:lastRenderedPageBreak/>
        <w:t xml:space="preserve">ARTICLE 1 : </w:t>
      </w:r>
      <w:r w:rsidR="00285994" w:rsidRPr="00163A51">
        <w:rPr>
          <w:b/>
          <w:bCs/>
          <w:sz w:val="28"/>
          <w:szCs w:val="28"/>
        </w:rPr>
        <w:t>Organisateur</w:t>
      </w:r>
    </w:p>
    <w:p w:rsidR="00F02441" w:rsidRPr="007503B4" w:rsidRDefault="00F02441" w:rsidP="00322139">
      <w:pPr>
        <w:jc w:val="both"/>
        <w:rPr>
          <w:sz w:val="24"/>
          <w:szCs w:val="24"/>
        </w:rPr>
      </w:pPr>
      <w:r w:rsidRPr="007503B4">
        <w:rPr>
          <w:sz w:val="24"/>
          <w:szCs w:val="24"/>
        </w:rPr>
        <w:t>Le prix « Mustapha DJAFOUR</w:t>
      </w:r>
      <w:r w:rsidR="00D070ED" w:rsidRPr="007503B4">
        <w:rPr>
          <w:sz w:val="24"/>
          <w:szCs w:val="24"/>
        </w:rPr>
        <w:t xml:space="preserve"> 20</w:t>
      </w:r>
      <w:r w:rsidR="00322139">
        <w:rPr>
          <w:sz w:val="24"/>
          <w:szCs w:val="24"/>
        </w:rPr>
        <w:t>22</w:t>
      </w:r>
      <w:r w:rsidRPr="007503B4">
        <w:rPr>
          <w:sz w:val="24"/>
          <w:szCs w:val="24"/>
        </w:rPr>
        <w:t xml:space="preserve"> » est </w:t>
      </w:r>
      <w:r w:rsidR="004D29D2" w:rsidRPr="007503B4">
        <w:rPr>
          <w:sz w:val="24"/>
          <w:szCs w:val="24"/>
        </w:rPr>
        <w:t xml:space="preserve">un concours </w:t>
      </w:r>
      <w:r w:rsidRPr="007503B4">
        <w:rPr>
          <w:sz w:val="24"/>
          <w:szCs w:val="24"/>
        </w:rPr>
        <w:t xml:space="preserve">organisé par l’université Aboubakr Belkaid </w:t>
      </w:r>
      <w:r w:rsidR="00522A6C">
        <w:rPr>
          <w:sz w:val="24"/>
          <w:szCs w:val="24"/>
        </w:rPr>
        <w:t xml:space="preserve">– Tlemcen </w:t>
      </w:r>
      <w:r w:rsidRPr="007503B4">
        <w:rPr>
          <w:sz w:val="24"/>
          <w:szCs w:val="24"/>
        </w:rPr>
        <w:t>et financé par des industriels de Tlemcen</w:t>
      </w:r>
      <w:r w:rsidR="00011C42">
        <w:rPr>
          <w:sz w:val="24"/>
          <w:szCs w:val="24"/>
        </w:rPr>
        <w:t xml:space="preserve"> organisés en association « Mustapha DJAFOUR »</w:t>
      </w:r>
      <w:r w:rsidR="00EF609C">
        <w:rPr>
          <w:sz w:val="24"/>
          <w:szCs w:val="24"/>
        </w:rPr>
        <w:t>.</w:t>
      </w:r>
    </w:p>
    <w:p w:rsidR="00F02441" w:rsidRPr="007B3CC2" w:rsidRDefault="00F02441" w:rsidP="007B3CC2">
      <w:pPr>
        <w:jc w:val="both"/>
        <w:rPr>
          <w:b/>
          <w:bCs/>
          <w:sz w:val="28"/>
          <w:szCs w:val="28"/>
          <w:u w:val="single"/>
        </w:rPr>
      </w:pPr>
      <w:r w:rsidRPr="007B3CC2">
        <w:rPr>
          <w:b/>
          <w:bCs/>
          <w:sz w:val="28"/>
          <w:szCs w:val="28"/>
          <w:u w:val="single"/>
        </w:rPr>
        <w:t>ARTICLE 2 :</w:t>
      </w:r>
      <w:r w:rsidR="00285994">
        <w:rPr>
          <w:b/>
          <w:bCs/>
          <w:sz w:val="28"/>
          <w:szCs w:val="28"/>
          <w:u w:val="single"/>
        </w:rPr>
        <w:t xml:space="preserve"> </w:t>
      </w:r>
      <w:r w:rsidR="00285994" w:rsidRPr="00163A51">
        <w:rPr>
          <w:b/>
          <w:bCs/>
          <w:sz w:val="28"/>
          <w:szCs w:val="28"/>
        </w:rPr>
        <w:t>Participants</w:t>
      </w:r>
    </w:p>
    <w:p w:rsidR="00F02441" w:rsidRPr="007503B4" w:rsidRDefault="00D070ED" w:rsidP="00917F35">
      <w:pPr>
        <w:jc w:val="both"/>
        <w:rPr>
          <w:sz w:val="24"/>
          <w:szCs w:val="24"/>
        </w:rPr>
      </w:pPr>
      <w:r w:rsidRPr="007503B4">
        <w:rPr>
          <w:sz w:val="24"/>
          <w:szCs w:val="24"/>
        </w:rPr>
        <w:t>Le prix « Mustapha DJAFOUR 20</w:t>
      </w:r>
      <w:r w:rsidR="00322139">
        <w:rPr>
          <w:sz w:val="24"/>
          <w:szCs w:val="24"/>
        </w:rPr>
        <w:t>22</w:t>
      </w:r>
      <w:r w:rsidRPr="007503B4">
        <w:rPr>
          <w:sz w:val="24"/>
          <w:szCs w:val="24"/>
        </w:rPr>
        <w:t xml:space="preserve">» a pour objet de récompenser </w:t>
      </w:r>
      <w:r w:rsidR="00F808C3">
        <w:rPr>
          <w:sz w:val="24"/>
          <w:szCs w:val="24"/>
        </w:rPr>
        <w:t>la</w:t>
      </w:r>
      <w:r w:rsidRPr="007503B4">
        <w:rPr>
          <w:sz w:val="24"/>
          <w:szCs w:val="24"/>
        </w:rPr>
        <w:t xml:space="preserve"> meilleure thèse de doctorat soutenue à l’université de Tlemcen entre le </w:t>
      </w:r>
      <w:r w:rsidR="00322139">
        <w:rPr>
          <w:sz w:val="24"/>
          <w:szCs w:val="24"/>
        </w:rPr>
        <w:t>05 septembre 2019</w:t>
      </w:r>
      <w:r w:rsidR="00917F35">
        <w:rPr>
          <w:sz w:val="24"/>
          <w:szCs w:val="24"/>
        </w:rPr>
        <w:t xml:space="preserve"> au</w:t>
      </w:r>
      <w:r w:rsidR="00322139">
        <w:rPr>
          <w:sz w:val="24"/>
          <w:szCs w:val="24"/>
        </w:rPr>
        <w:t xml:space="preserve"> </w:t>
      </w:r>
      <w:r w:rsidR="00917F35">
        <w:rPr>
          <w:sz w:val="24"/>
          <w:szCs w:val="24"/>
        </w:rPr>
        <w:t>31</w:t>
      </w:r>
      <w:bookmarkStart w:id="0" w:name="_GoBack"/>
      <w:bookmarkEnd w:id="0"/>
      <w:r w:rsidR="00322139">
        <w:rPr>
          <w:sz w:val="24"/>
          <w:szCs w:val="24"/>
        </w:rPr>
        <w:t xml:space="preserve"> mai 2022</w:t>
      </w:r>
      <w:r w:rsidRPr="007503B4">
        <w:rPr>
          <w:sz w:val="24"/>
          <w:szCs w:val="24"/>
        </w:rPr>
        <w:t xml:space="preserve">, tout domaine confondu rédigée </w:t>
      </w:r>
      <w:r w:rsidR="0074640E">
        <w:rPr>
          <w:sz w:val="24"/>
          <w:szCs w:val="24"/>
        </w:rPr>
        <w:t>selon la langue du choix du candidat</w:t>
      </w:r>
      <w:r w:rsidRPr="007503B4">
        <w:rPr>
          <w:sz w:val="24"/>
          <w:szCs w:val="24"/>
        </w:rPr>
        <w:t>.</w:t>
      </w:r>
    </w:p>
    <w:p w:rsidR="000B38EA" w:rsidRPr="007B3CC2" w:rsidRDefault="000B38EA" w:rsidP="000B38EA">
      <w:pPr>
        <w:jc w:val="both"/>
        <w:rPr>
          <w:b/>
          <w:bCs/>
          <w:sz w:val="28"/>
          <w:szCs w:val="28"/>
          <w:u w:val="single"/>
        </w:rPr>
      </w:pPr>
      <w:r w:rsidRPr="007B3CC2">
        <w:rPr>
          <w:b/>
          <w:bCs/>
          <w:sz w:val="28"/>
          <w:szCs w:val="28"/>
          <w:u w:val="single"/>
        </w:rPr>
        <w:t xml:space="preserve">ARTICLE </w:t>
      </w:r>
      <w:r>
        <w:rPr>
          <w:b/>
          <w:bCs/>
          <w:sz w:val="28"/>
          <w:szCs w:val="28"/>
          <w:u w:val="single"/>
        </w:rPr>
        <w:t>3</w:t>
      </w:r>
      <w:r w:rsidRPr="007B3CC2">
        <w:rPr>
          <w:b/>
          <w:bCs/>
          <w:sz w:val="28"/>
          <w:szCs w:val="28"/>
          <w:u w:val="single"/>
        </w:rPr>
        <w:t> :</w:t>
      </w:r>
      <w:r w:rsidR="00C20693">
        <w:rPr>
          <w:b/>
          <w:bCs/>
          <w:sz w:val="28"/>
          <w:szCs w:val="28"/>
          <w:u w:val="single"/>
        </w:rPr>
        <w:t xml:space="preserve"> </w:t>
      </w:r>
      <w:r w:rsidR="00C20693" w:rsidRPr="00163A51">
        <w:rPr>
          <w:b/>
          <w:bCs/>
          <w:sz w:val="28"/>
          <w:szCs w:val="28"/>
        </w:rPr>
        <w:t>Comité d’organisation</w:t>
      </w:r>
    </w:p>
    <w:p w:rsidR="000B38EA" w:rsidRPr="007503B4" w:rsidRDefault="000B38EA" w:rsidP="00322139">
      <w:pPr>
        <w:jc w:val="both"/>
        <w:rPr>
          <w:sz w:val="24"/>
          <w:szCs w:val="24"/>
        </w:rPr>
      </w:pPr>
      <w:r w:rsidRPr="007503B4">
        <w:rPr>
          <w:sz w:val="24"/>
          <w:szCs w:val="24"/>
        </w:rPr>
        <w:t>Un comité d’organisation prix « Mustapha DJAFOUR </w:t>
      </w:r>
      <w:r w:rsidR="005C5E29">
        <w:rPr>
          <w:sz w:val="24"/>
          <w:szCs w:val="24"/>
        </w:rPr>
        <w:t>20</w:t>
      </w:r>
      <w:r w:rsidR="00322139">
        <w:rPr>
          <w:sz w:val="24"/>
          <w:szCs w:val="24"/>
        </w:rPr>
        <w:t>22</w:t>
      </w:r>
      <w:r w:rsidRPr="007503B4">
        <w:rPr>
          <w:sz w:val="24"/>
          <w:szCs w:val="24"/>
        </w:rPr>
        <w:t xml:space="preserve">» est désigné par Monsieur le </w:t>
      </w:r>
      <w:r w:rsidR="00011C42">
        <w:rPr>
          <w:sz w:val="24"/>
          <w:szCs w:val="24"/>
        </w:rPr>
        <w:t>R</w:t>
      </w:r>
      <w:r w:rsidR="00011C42" w:rsidRPr="007503B4">
        <w:rPr>
          <w:sz w:val="24"/>
          <w:szCs w:val="24"/>
        </w:rPr>
        <w:t xml:space="preserve">ecteur </w:t>
      </w:r>
      <w:r w:rsidRPr="007503B4">
        <w:rPr>
          <w:sz w:val="24"/>
          <w:szCs w:val="24"/>
        </w:rPr>
        <w:t>de l’université de Tlemcen pour l’organisation et la gestion administrative du concours.</w:t>
      </w:r>
    </w:p>
    <w:p w:rsidR="004B5E6E" w:rsidRPr="007B3CC2" w:rsidRDefault="004B5E6E" w:rsidP="000B38EA">
      <w:pPr>
        <w:jc w:val="both"/>
        <w:rPr>
          <w:b/>
          <w:bCs/>
          <w:sz w:val="28"/>
          <w:szCs w:val="28"/>
          <w:u w:val="single"/>
        </w:rPr>
      </w:pPr>
      <w:r w:rsidRPr="007B3CC2">
        <w:rPr>
          <w:b/>
          <w:bCs/>
          <w:sz w:val="28"/>
          <w:szCs w:val="28"/>
          <w:u w:val="single"/>
        </w:rPr>
        <w:t>ARTIC</w:t>
      </w:r>
      <w:r w:rsidR="000B38EA">
        <w:rPr>
          <w:b/>
          <w:bCs/>
          <w:sz w:val="28"/>
          <w:szCs w:val="28"/>
          <w:u w:val="single"/>
        </w:rPr>
        <w:t>LE</w:t>
      </w:r>
      <w:r w:rsidRPr="007B3CC2">
        <w:rPr>
          <w:b/>
          <w:bCs/>
          <w:sz w:val="28"/>
          <w:szCs w:val="28"/>
          <w:u w:val="single"/>
        </w:rPr>
        <w:t xml:space="preserve"> </w:t>
      </w:r>
      <w:r w:rsidR="000B38EA">
        <w:rPr>
          <w:b/>
          <w:bCs/>
          <w:sz w:val="28"/>
          <w:szCs w:val="28"/>
          <w:u w:val="single"/>
        </w:rPr>
        <w:t>4</w:t>
      </w:r>
      <w:r w:rsidRPr="007B3CC2">
        <w:rPr>
          <w:b/>
          <w:bCs/>
          <w:sz w:val="28"/>
          <w:szCs w:val="28"/>
          <w:u w:val="single"/>
        </w:rPr>
        <w:t> :</w:t>
      </w:r>
      <w:r w:rsidR="00C20693">
        <w:rPr>
          <w:b/>
          <w:bCs/>
          <w:sz w:val="28"/>
          <w:szCs w:val="28"/>
          <w:u w:val="single"/>
        </w:rPr>
        <w:t xml:space="preserve"> </w:t>
      </w:r>
      <w:r w:rsidR="00C20693" w:rsidRPr="00163A51">
        <w:rPr>
          <w:b/>
          <w:bCs/>
          <w:sz w:val="28"/>
          <w:szCs w:val="28"/>
        </w:rPr>
        <w:t>Caractéristiques des thèses</w:t>
      </w:r>
    </w:p>
    <w:p w:rsidR="004B5E6E" w:rsidRPr="007503B4" w:rsidRDefault="004B5E6E" w:rsidP="007B3CC2">
      <w:pPr>
        <w:jc w:val="both"/>
        <w:rPr>
          <w:sz w:val="24"/>
          <w:szCs w:val="24"/>
        </w:rPr>
      </w:pPr>
      <w:r w:rsidRPr="007503B4">
        <w:rPr>
          <w:sz w:val="24"/>
          <w:szCs w:val="24"/>
        </w:rPr>
        <w:t>Les thèses doivent répondre aux critères suivants :</w:t>
      </w:r>
    </w:p>
    <w:p w:rsidR="00066CBA" w:rsidRPr="007503B4" w:rsidRDefault="00066CBA" w:rsidP="007B3CC2">
      <w:pPr>
        <w:pStyle w:val="Paragraphedeliste"/>
        <w:numPr>
          <w:ilvl w:val="0"/>
          <w:numId w:val="9"/>
        </w:numPr>
        <w:jc w:val="both"/>
        <w:rPr>
          <w:sz w:val="24"/>
          <w:szCs w:val="24"/>
        </w:rPr>
      </w:pPr>
      <w:r w:rsidRPr="007503B4">
        <w:rPr>
          <w:sz w:val="24"/>
          <w:szCs w:val="24"/>
        </w:rPr>
        <w:t>Intérêt général de la thèse</w:t>
      </w:r>
    </w:p>
    <w:p w:rsidR="004B5E6E" w:rsidRPr="007503B4" w:rsidRDefault="004B5E6E" w:rsidP="007B3CC2">
      <w:pPr>
        <w:pStyle w:val="Paragraphedeliste"/>
        <w:numPr>
          <w:ilvl w:val="0"/>
          <w:numId w:val="9"/>
        </w:numPr>
        <w:jc w:val="both"/>
        <w:rPr>
          <w:sz w:val="24"/>
          <w:szCs w:val="24"/>
        </w:rPr>
      </w:pPr>
      <w:r w:rsidRPr="007503B4">
        <w:rPr>
          <w:sz w:val="24"/>
          <w:szCs w:val="24"/>
        </w:rPr>
        <w:t>Origina</w:t>
      </w:r>
      <w:r w:rsidR="00B659EA" w:rsidRPr="007503B4">
        <w:rPr>
          <w:sz w:val="24"/>
          <w:szCs w:val="24"/>
        </w:rPr>
        <w:t>li</w:t>
      </w:r>
      <w:r w:rsidRPr="007503B4">
        <w:rPr>
          <w:sz w:val="24"/>
          <w:szCs w:val="24"/>
        </w:rPr>
        <w:t>té</w:t>
      </w:r>
      <w:r w:rsidR="00B659EA" w:rsidRPr="007503B4">
        <w:rPr>
          <w:sz w:val="24"/>
          <w:szCs w:val="24"/>
        </w:rPr>
        <w:t>, innovation</w:t>
      </w:r>
      <w:r w:rsidR="00066CBA" w:rsidRPr="007503B4">
        <w:rPr>
          <w:sz w:val="24"/>
          <w:szCs w:val="24"/>
        </w:rPr>
        <w:t xml:space="preserve"> et l’excellence scientifique</w:t>
      </w:r>
      <w:r w:rsidR="00B659EA" w:rsidRPr="007503B4">
        <w:rPr>
          <w:sz w:val="24"/>
          <w:szCs w:val="24"/>
        </w:rPr>
        <w:t>.</w:t>
      </w:r>
      <w:r w:rsidRPr="007503B4">
        <w:rPr>
          <w:sz w:val="24"/>
          <w:szCs w:val="24"/>
        </w:rPr>
        <w:t xml:space="preserve"> </w:t>
      </w:r>
    </w:p>
    <w:p w:rsidR="00B659EA" w:rsidRPr="007503B4" w:rsidRDefault="00B659EA" w:rsidP="007B3CC2">
      <w:pPr>
        <w:pStyle w:val="Paragraphedeliste"/>
        <w:numPr>
          <w:ilvl w:val="0"/>
          <w:numId w:val="9"/>
        </w:numPr>
        <w:jc w:val="both"/>
        <w:rPr>
          <w:sz w:val="24"/>
          <w:szCs w:val="24"/>
        </w:rPr>
      </w:pPr>
      <w:r w:rsidRPr="007503B4">
        <w:rPr>
          <w:sz w:val="24"/>
          <w:szCs w:val="24"/>
        </w:rPr>
        <w:t>Ayant un grand impact socio-économique</w:t>
      </w:r>
    </w:p>
    <w:p w:rsidR="00DA0680" w:rsidRPr="007503B4" w:rsidRDefault="00DA0680" w:rsidP="007B3CC2">
      <w:pPr>
        <w:pStyle w:val="Paragraphedeliste"/>
        <w:numPr>
          <w:ilvl w:val="0"/>
          <w:numId w:val="9"/>
        </w:numPr>
        <w:jc w:val="both"/>
        <w:rPr>
          <w:sz w:val="24"/>
          <w:szCs w:val="24"/>
        </w:rPr>
      </w:pPr>
      <w:r w:rsidRPr="007503B4">
        <w:rPr>
          <w:sz w:val="24"/>
          <w:szCs w:val="24"/>
        </w:rPr>
        <w:t>Contribution au développement de la science.</w:t>
      </w:r>
    </w:p>
    <w:p w:rsidR="00B659EA" w:rsidRPr="007503B4" w:rsidRDefault="00B659EA" w:rsidP="007B3CC2">
      <w:pPr>
        <w:pStyle w:val="Paragraphedeliste"/>
        <w:numPr>
          <w:ilvl w:val="0"/>
          <w:numId w:val="9"/>
        </w:numPr>
        <w:jc w:val="both"/>
        <w:rPr>
          <w:sz w:val="24"/>
          <w:szCs w:val="24"/>
        </w:rPr>
      </w:pPr>
      <w:r w:rsidRPr="007503B4">
        <w:rPr>
          <w:sz w:val="24"/>
          <w:szCs w:val="24"/>
        </w:rPr>
        <w:t>Une grande ouverture interdisciplinaire</w:t>
      </w:r>
    </w:p>
    <w:p w:rsidR="004B5E6E" w:rsidRPr="007503B4" w:rsidRDefault="001E7340" w:rsidP="00011C42">
      <w:pPr>
        <w:pStyle w:val="Paragraphedeliste"/>
        <w:numPr>
          <w:ilvl w:val="0"/>
          <w:numId w:val="10"/>
        </w:numPr>
        <w:jc w:val="both"/>
        <w:rPr>
          <w:sz w:val="24"/>
          <w:szCs w:val="24"/>
        </w:rPr>
      </w:pPr>
      <w:r>
        <w:rPr>
          <w:sz w:val="24"/>
          <w:szCs w:val="24"/>
        </w:rPr>
        <w:t xml:space="preserve">S’inscrivant dans le projet </w:t>
      </w:r>
      <w:r w:rsidR="00011C42">
        <w:rPr>
          <w:sz w:val="24"/>
          <w:szCs w:val="24"/>
        </w:rPr>
        <w:t>d’</w:t>
      </w:r>
      <w:r>
        <w:rPr>
          <w:sz w:val="24"/>
          <w:szCs w:val="24"/>
        </w:rPr>
        <w:t>établissement « Santé, société, Environnement</w:t>
      </w:r>
      <w:r w:rsidR="00011C42">
        <w:rPr>
          <w:sz w:val="24"/>
          <w:szCs w:val="24"/>
        </w:rPr>
        <w:t> »</w:t>
      </w:r>
      <w:r w:rsidR="00D67AD9">
        <w:rPr>
          <w:sz w:val="24"/>
          <w:szCs w:val="24"/>
        </w:rPr>
        <w:t>.</w:t>
      </w:r>
    </w:p>
    <w:p w:rsidR="001812E4" w:rsidRPr="007B3CC2" w:rsidRDefault="0008354E" w:rsidP="000B38EA">
      <w:pPr>
        <w:jc w:val="both"/>
        <w:rPr>
          <w:b/>
          <w:bCs/>
          <w:sz w:val="28"/>
          <w:szCs w:val="28"/>
          <w:u w:val="single"/>
        </w:rPr>
      </w:pPr>
      <w:r w:rsidRPr="007B3CC2">
        <w:rPr>
          <w:b/>
          <w:bCs/>
          <w:sz w:val="28"/>
          <w:szCs w:val="28"/>
          <w:u w:val="single"/>
        </w:rPr>
        <w:t xml:space="preserve">ARTICLE </w:t>
      </w:r>
      <w:r w:rsidR="000B38EA">
        <w:rPr>
          <w:b/>
          <w:bCs/>
          <w:sz w:val="28"/>
          <w:szCs w:val="28"/>
          <w:u w:val="single"/>
        </w:rPr>
        <w:t>5</w:t>
      </w:r>
      <w:r w:rsidRPr="007B3CC2">
        <w:rPr>
          <w:b/>
          <w:bCs/>
          <w:sz w:val="28"/>
          <w:szCs w:val="28"/>
          <w:u w:val="single"/>
        </w:rPr>
        <w:t> :</w:t>
      </w:r>
      <w:r w:rsidR="00C20693">
        <w:rPr>
          <w:b/>
          <w:bCs/>
          <w:sz w:val="28"/>
          <w:szCs w:val="28"/>
          <w:u w:val="single"/>
        </w:rPr>
        <w:t xml:space="preserve"> </w:t>
      </w:r>
      <w:r w:rsidR="00C20693" w:rsidRPr="00163A51">
        <w:rPr>
          <w:b/>
          <w:bCs/>
          <w:sz w:val="28"/>
          <w:szCs w:val="28"/>
        </w:rPr>
        <w:t>Autorisation</w:t>
      </w:r>
    </w:p>
    <w:p w:rsidR="0008354E" w:rsidRPr="007503B4" w:rsidRDefault="00C04E74" w:rsidP="000E275E">
      <w:pPr>
        <w:jc w:val="both"/>
        <w:rPr>
          <w:sz w:val="24"/>
          <w:szCs w:val="24"/>
        </w:rPr>
      </w:pPr>
      <w:r w:rsidRPr="007503B4">
        <w:rPr>
          <w:sz w:val="24"/>
          <w:szCs w:val="24"/>
        </w:rPr>
        <w:t xml:space="preserve">Les participants au concours autorisent l’université de Tlemcen à utiliser </w:t>
      </w:r>
      <w:r w:rsidR="00390809" w:rsidRPr="007503B4">
        <w:rPr>
          <w:sz w:val="24"/>
          <w:szCs w:val="24"/>
        </w:rPr>
        <w:t>leurs noms</w:t>
      </w:r>
      <w:r w:rsidRPr="007503B4">
        <w:rPr>
          <w:sz w:val="24"/>
          <w:szCs w:val="24"/>
        </w:rPr>
        <w:t xml:space="preserve">, prénoms et </w:t>
      </w:r>
      <w:r w:rsidR="00390809" w:rsidRPr="007503B4">
        <w:rPr>
          <w:sz w:val="24"/>
          <w:szCs w:val="24"/>
        </w:rPr>
        <w:t xml:space="preserve">leurs sujets de thèse, sur quelque support que ce soit, sans leur </w:t>
      </w:r>
      <w:r w:rsidR="00390809" w:rsidRPr="00163A51">
        <w:rPr>
          <w:color w:val="000000" w:themeColor="text1"/>
          <w:sz w:val="24"/>
          <w:szCs w:val="24"/>
        </w:rPr>
        <w:t>confère</w:t>
      </w:r>
      <w:r w:rsidR="00390809" w:rsidRPr="007503B4">
        <w:rPr>
          <w:sz w:val="24"/>
          <w:szCs w:val="24"/>
        </w:rPr>
        <w:t xml:space="preserve"> une rémunération, un avantage ou un droit quelconque</w:t>
      </w:r>
      <w:r w:rsidR="00D042A9" w:rsidRPr="007503B4">
        <w:rPr>
          <w:sz w:val="24"/>
          <w:szCs w:val="24"/>
        </w:rPr>
        <w:t>.</w:t>
      </w:r>
      <w:r w:rsidR="00E11733" w:rsidRPr="007503B4">
        <w:rPr>
          <w:sz w:val="24"/>
          <w:szCs w:val="24"/>
        </w:rPr>
        <w:t xml:space="preserve"> </w:t>
      </w:r>
    </w:p>
    <w:p w:rsidR="00D042A9" w:rsidRPr="007B3CC2" w:rsidRDefault="00D042A9" w:rsidP="000B38EA">
      <w:pPr>
        <w:jc w:val="both"/>
        <w:rPr>
          <w:b/>
          <w:bCs/>
          <w:sz w:val="28"/>
          <w:szCs w:val="28"/>
          <w:u w:val="single"/>
        </w:rPr>
      </w:pPr>
      <w:r w:rsidRPr="007B3CC2">
        <w:rPr>
          <w:b/>
          <w:bCs/>
          <w:sz w:val="28"/>
          <w:szCs w:val="28"/>
          <w:u w:val="single"/>
        </w:rPr>
        <w:t xml:space="preserve">ARTICLE </w:t>
      </w:r>
      <w:r w:rsidR="000B38EA">
        <w:rPr>
          <w:b/>
          <w:bCs/>
          <w:sz w:val="28"/>
          <w:szCs w:val="28"/>
          <w:u w:val="single"/>
        </w:rPr>
        <w:t>6</w:t>
      </w:r>
      <w:r w:rsidRPr="007B3CC2">
        <w:rPr>
          <w:b/>
          <w:bCs/>
          <w:sz w:val="28"/>
          <w:szCs w:val="28"/>
          <w:u w:val="single"/>
        </w:rPr>
        <w:t> :</w:t>
      </w:r>
      <w:r w:rsidR="00C20693">
        <w:rPr>
          <w:b/>
          <w:bCs/>
          <w:sz w:val="28"/>
          <w:szCs w:val="28"/>
          <w:u w:val="single"/>
        </w:rPr>
        <w:t xml:space="preserve"> </w:t>
      </w:r>
      <w:r w:rsidR="00C20693" w:rsidRPr="00163A51">
        <w:rPr>
          <w:b/>
          <w:bCs/>
          <w:sz w:val="28"/>
          <w:szCs w:val="28"/>
        </w:rPr>
        <w:t>Acceptation</w:t>
      </w:r>
    </w:p>
    <w:p w:rsidR="00D042A9" w:rsidRPr="007503B4" w:rsidRDefault="00E11733" w:rsidP="007B3CC2">
      <w:pPr>
        <w:jc w:val="both"/>
        <w:rPr>
          <w:sz w:val="24"/>
          <w:szCs w:val="24"/>
        </w:rPr>
      </w:pPr>
      <w:r w:rsidRPr="007503B4">
        <w:rPr>
          <w:sz w:val="24"/>
          <w:szCs w:val="24"/>
        </w:rPr>
        <w:t>La participation au concours est synonyme de l’acceptation du présent règlement.</w:t>
      </w:r>
    </w:p>
    <w:p w:rsidR="00C504B8" w:rsidRPr="007B3CC2" w:rsidRDefault="00C504B8" w:rsidP="000B38EA">
      <w:pPr>
        <w:jc w:val="both"/>
        <w:rPr>
          <w:b/>
          <w:bCs/>
          <w:sz w:val="28"/>
          <w:szCs w:val="28"/>
          <w:u w:val="single"/>
        </w:rPr>
      </w:pPr>
      <w:r w:rsidRPr="007B3CC2">
        <w:rPr>
          <w:b/>
          <w:bCs/>
          <w:sz w:val="28"/>
          <w:szCs w:val="28"/>
          <w:u w:val="single"/>
        </w:rPr>
        <w:t xml:space="preserve">ARTICLE </w:t>
      </w:r>
      <w:r w:rsidR="000B38EA">
        <w:rPr>
          <w:b/>
          <w:bCs/>
          <w:sz w:val="28"/>
          <w:szCs w:val="28"/>
          <w:u w:val="single"/>
        </w:rPr>
        <w:t>7</w:t>
      </w:r>
      <w:r w:rsidRPr="007B3CC2">
        <w:rPr>
          <w:b/>
          <w:bCs/>
          <w:sz w:val="28"/>
          <w:szCs w:val="28"/>
          <w:u w:val="single"/>
        </w:rPr>
        <w:t> :</w:t>
      </w:r>
      <w:r w:rsidR="00C20693">
        <w:rPr>
          <w:b/>
          <w:bCs/>
          <w:sz w:val="28"/>
          <w:szCs w:val="28"/>
          <w:u w:val="single"/>
        </w:rPr>
        <w:t xml:space="preserve"> </w:t>
      </w:r>
      <w:r w:rsidR="00C20693" w:rsidRPr="00163A51">
        <w:rPr>
          <w:b/>
          <w:bCs/>
          <w:sz w:val="28"/>
          <w:szCs w:val="28"/>
        </w:rPr>
        <w:t>Candidature</w:t>
      </w:r>
    </w:p>
    <w:p w:rsidR="00C504B8" w:rsidRPr="007503B4" w:rsidRDefault="009F2B63">
      <w:pPr>
        <w:jc w:val="both"/>
        <w:rPr>
          <w:sz w:val="24"/>
          <w:szCs w:val="24"/>
        </w:rPr>
      </w:pPr>
      <w:r w:rsidRPr="007503B4">
        <w:rPr>
          <w:sz w:val="24"/>
          <w:szCs w:val="24"/>
        </w:rPr>
        <w:t xml:space="preserve">Pour concourir, chaque candidat doit s’inscrire sur la </w:t>
      </w:r>
      <w:r w:rsidR="0074024B" w:rsidRPr="007503B4">
        <w:rPr>
          <w:sz w:val="24"/>
          <w:szCs w:val="24"/>
        </w:rPr>
        <w:t>plate-</w:t>
      </w:r>
      <w:r w:rsidR="0074024B">
        <w:rPr>
          <w:sz w:val="24"/>
          <w:szCs w:val="24"/>
        </w:rPr>
        <w:t>forme</w:t>
      </w:r>
      <w:r w:rsidR="001E7340">
        <w:rPr>
          <w:sz w:val="24"/>
          <w:szCs w:val="24"/>
        </w:rPr>
        <w:t xml:space="preserve"> </w:t>
      </w:r>
      <w:r w:rsidRPr="007503B4">
        <w:rPr>
          <w:sz w:val="24"/>
          <w:szCs w:val="24"/>
        </w:rPr>
        <w:t xml:space="preserve">de l’université de Tlemcen, dont l’adresse est  </w:t>
      </w:r>
      <w:r w:rsidR="0002611A" w:rsidRPr="00163A51">
        <w:rPr>
          <w:rFonts w:ascii="Segoe UI" w:hAnsi="Segoe UI" w:cs="Segoe UI"/>
          <w:b/>
          <w:bCs/>
          <w:color w:val="000000"/>
          <w:sz w:val="24"/>
          <w:szCs w:val="24"/>
          <w:shd w:val="clear" w:color="auto" w:fill="FFFFFF"/>
        </w:rPr>
        <w:t>mustaphadjafour.univ-tlemcen.dz</w:t>
      </w:r>
      <w:r w:rsidRPr="007503B4">
        <w:rPr>
          <w:sz w:val="24"/>
          <w:szCs w:val="24"/>
        </w:rPr>
        <w:t xml:space="preserve"> , et suivre les instructions indiquées. Le candidat doit transmettre par</w:t>
      </w:r>
      <w:r w:rsidR="00536FC5" w:rsidRPr="007503B4">
        <w:rPr>
          <w:sz w:val="24"/>
          <w:szCs w:val="24"/>
        </w:rPr>
        <w:t xml:space="preserve"> </w:t>
      </w:r>
      <w:r w:rsidRPr="007503B4">
        <w:rPr>
          <w:sz w:val="24"/>
          <w:szCs w:val="24"/>
        </w:rPr>
        <w:t>voi</w:t>
      </w:r>
      <w:r w:rsidR="00536FC5" w:rsidRPr="007503B4">
        <w:rPr>
          <w:sz w:val="24"/>
          <w:szCs w:val="24"/>
        </w:rPr>
        <w:t>e</w:t>
      </w:r>
      <w:r w:rsidRPr="007503B4">
        <w:rPr>
          <w:sz w:val="24"/>
          <w:szCs w:val="24"/>
        </w:rPr>
        <w:t xml:space="preserve"> numérique via la </w:t>
      </w:r>
      <w:r w:rsidR="00536FC5" w:rsidRPr="007503B4">
        <w:rPr>
          <w:sz w:val="24"/>
          <w:szCs w:val="24"/>
        </w:rPr>
        <w:t>plateforme</w:t>
      </w:r>
      <w:r w:rsidRPr="007503B4">
        <w:rPr>
          <w:sz w:val="24"/>
          <w:szCs w:val="24"/>
        </w:rPr>
        <w:t xml:space="preserve"> les pièces suivantes :</w:t>
      </w:r>
    </w:p>
    <w:p w:rsidR="009F2B63" w:rsidRPr="007503B4" w:rsidRDefault="009F2B63">
      <w:pPr>
        <w:pStyle w:val="Paragraphedeliste"/>
        <w:numPr>
          <w:ilvl w:val="0"/>
          <w:numId w:val="13"/>
        </w:numPr>
        <w:jc w:val="both"/>
        <w:rPr>
          <w:sz w:val="24"/>
          <w:szCs w:val="24"/>
        </w:rPr>
      </w:pPr>
      <w:r w:rsidRPr="007503B4">
        <w:rPr>
          <w:sz w:val="24"/>
          <w:szCs w:val="24"/>
        </w:rPr>
        <w:t xml:space="preserve">Un </w:t>
      </w:r>
      <w:r w:rsidR="005C5E29" w:rsidRPr="007503B4">
        <w:rPr>
          <w:sz w:val="24"/>
          <w:szCs w:val="24"/>
        </w:rPr>
        <w:t>C</w:t>
      </w:r>
      <w:r w:rsidR="005C5E29">
        <w:rPr>
          <w:sz w:val="24"/>
          <w:szCs w:val="24"/>
        </w:rPr>
        <w:t>urriculum Vitae (CV).</w:t>
      </w:r>
    </w:p>
    <w:p w:rsidR="009F2B63" w:rsidRPr="007503B4" w:rsidRDefault="009F2B63" w:rsidP="007B3CC2">
      <w:pPr>
        <w:pStyle w:val="Paragraphedeliste"/>
        <w:numPr>
          <w:ilvl w:val="0"/>
          <w:numId w:val="13"/>
        </w:numPr>
        <w:jc w:val="both"/>
        <w:rPr>
          <w:sz w:val="24"/>
          <w:szCs w:val="24"/>
        </w:rPr>
      </w:pPr>
      <w:r w:rsidRPr="007503B4">
        <w:rPr>
          <w:sz w:val="24"/>
          <w:szCs w:val="24"/>
        </w:rPr>
        <w:t>Un résumé de la thèse</w:t>
      </w:r>
      <w:r w:rsidR="00AA63CF" w:rsidRPr="007503B4">
        <w:rPr>
          <w:sz w:val="24"/>
          <w:szCs w:val="24"/>
        </w:rPr>
        <w:t xml:space="preserve"> de 05 pages maximum rédigé de façon à ce </w:t>
      </w:r>
      <w:r w:rsidR="00AA63CF" w:rsidRPr="00163A51">
        <w:rPr>
          <w:b/>
          <w:bCs/>
          <w:sz w:val="24"/>
          <w:szCs w:val="24"/>
        </w:rPr>
        <w:t xml:space="preserve">qu’un non spécialiste </w:t>
      </w:r>
      <w:r w:rsidR="00E92CFF" w:rsidRPr="00163A51">
        <w:rPr>
          <w:b/>
          <w:bCs/>
          <w:sz w:val="24"/>
          <w:szCs w:val="24"/>
        </w:rPr>
        <w:t xml:space="preserve">du domaine </w:t>
      </w:r>
      <w:r w:rsidR="00AA63CF" w:rsidRPr="00163A51">
        <w:rPr>
          <w:b/>
          <w:bCs/>
          <w:sz w:val="24"/>
          <w:szCs w:val="24"/>
        </w:rPr>
        <w:t>puisse le comprendre</w:t>
      </w:r>
      <w:r w:rsidR="00AA63CF" w:rsidRPr="007503B4">
        <w:rPr>
          <w:sz w:val="24"/>
          <w:szCs w:val="24"/>
        </w:rPr>
        <w:t>.</w:t>
      </w:r>
    </w:p>
    <w:p w:rsidR="009F2B63" w:rsidRPr="007503B4" w:rsidRDefault="009F2B63" w:rsidP="001E7340">
      <w:pPr>
        <w:pStyle w:val="Paragraphedeliste"/>
        <w:numPr>
          <w:ilvl w:val="0"/>
          <w:numId w:val="13"/>
        </w:numPr>
        <w:jc w:val="both"/>
        <w:rPr>
          <w:sz w:val="24"/>
          <w:szCs w:val="24"/>
        </w:rPr>
      </w:pPr>
      <w:r w:rsidRPr="007503B4">
        <w:rPr>
          <w:sz w:val="24"/>
          <w:szCs w:val="24"/>
        </w:rPr>
        <w:lastRenderedPageBreak/>
        <w:t>La thèse dans sa version intégrale</w:t>
      </w:r>
    </w:p>
    <w:p w:rsidR="009F2B63" w:rsidRPr="007503B4" w:rsidRDefault="001E7340" w:rsidP="00280722">
      <w:pPr>
        <w:pStyle w:val="Paragraphedeliste"/>
        <w:numPr>
          <w:ilvl w:val="0"/>
          <w:numId w:val="13"/>
        </w:numPr>
        <w:jc w:val="both"/>
        <w:rPr>
          <w:sz w:val="24"/>
          <w:szCs w:val="24"/>
        </w:rPr>
      </w:pPr>
      <w:r>
        <w:rPr>
          <w:sz w:val="24"/>
          <w:szCs w:val="24"/>
        </w:rPr>
        <w:t xml:space="preserve">Le </w:t>
      </w:r>
      <w:r w:rsidRPr="00163A51">
        <w:rPr>
          <w:b/>
          <w:bCs/>
          <w:sz w:val="24"/>
          <w:szCs w:val="24"/>
        </w:rPr>
        <w:t>PV</w:t>
      </w:r>
      <w:r w:rsidR="009F2B63" w:rsidRPr="00163A51">
        <w:rPr>
          <w:b/>
          <w:bCs/>
          <w:sz w:val="24"/>
          <w:szCs w:val="24"/>
        </w:rPr>
        <w:t xml:space="preserve">  de soutenance</w:t>
      </w:r>
      <w:r w:rsidR="009F2B63" w:rsidRPr="007503B4">
        <w:rPr>
          <w:sz w:val="24"/>
          <w:szCs w:val="24"/>
        </w:rPr>
        <w:t xml:space="preserve"> signé par les instances concernées.</w:t>
      </w:r>
    </w:p>
    <w:p w:rsidR="001E7340" w:rsidRDefault="009F2B63" w:rsidP="00EF609C">
      <w:pPr>
        <w:pStyle w:val="Paragraphedeliste"/>
        <w:numPr>
          <w:ilvl w:val="0"/>
          <w:numId w:val="13"/>
        </w:numPr>
        <w:jc w:val="both"/>
        <w:rPr>
          <w:sz w:val="24"/>
          <w:szCs w:val="24"/>
        </w:rPr>
      </w:pPr>
      <w:r w:rsidRPr="007503B4">
        <w:rPr>
          <w:sz w:val="24"/>
          <w:szCs w:val="24"/>
        </w:rPr>
        <w:t>Une lettre de recommandation de 01 à 02 pages</w:t>
      </w:r>
      <w:r w:rsidR="00EF609C">
        <w:rPr>
          <w:sz w:val="24"/>
          <w:szCs w:val="24"/>
        </w:rPr>
        <w:t xml:space="preserve"> signée par le</w:t>
      </w:r>
      <w:r w:rsidRPr="007503B4">
        <w:rPr>
          <w:sz w:val="24"/>
          <w:szCs w:val="24"/>
        </w:rPr>
        <w:t xml:space="preserve"> directeur de thèse</w:t>
      </w:r>
      <w:r w:rsidR="00EF609C">
        <w:rPr>
          <w:sz w:val="24"/>
          <w:szCs w:val="24"/>
        </w:rPr>
        <w:t xml:space="preserve"> et </w:t>
      </w:r>
      <w:r w:rsidR="00536FC5" w:rsidRPr="007503B4">
        <w:rPr>
          <w:sz w:val="24"/>
          <w:szCs w:val="24"/>
        </w:rPr>
        <w:t xml:space="preserve">mentionnant la </w:t>
      </w:r>
      <w:r w:rsidR="00536FC5" w:rsidRPr="00163A51">
        <w:rPr>
          <w:b/>
          <w:bCs/>
          <w:sz w:val="24"/>
          <w:szCs w:val="24"/>
        </w:rPr>
        <w:t>qualité du candidat, originalité de la thèse, son impact et ses retombées sur le monde socio-économique</w:t>
      </w:r>
      <w:r w:rsidR="00536FC5" w:rsidRPr="007503B4">
        <w:rPr>
          <w:sz w:val="24"/>
          <w:szCs w:val="24"/>
        </w:rPr>
        <w:t xml:space="preserve">, </w:t>
      </w:r>
    </w:p>
    <w:p w:rsidR="001C082F" w:rsidRPr="007503B4" w:rsidRDefault="001C082F" w:rsidP="00322139">
      <w:pPr>
        <w:jc w:val="both"/>
        <w:rPr>
          <w:sz w:val="24"/>
          <w:szCs w:val="24"/>
        </w:rPr>
      </w:pPr>
      <w:r w:rsidRPr="007503B4">
        <w:rPr>
          <w:sz w:val="24"/>
          <w:szCs w:val="24"/>
        </w:rPr>
        <w:t xml:space="preserve">Le dossier de candidature doit être déposé sur la plateforme avant le </w:t>
      </w:r>
      <w:r w:rsidR="00322139">
        <w:rPr>
          <w:sz w:val="24"/>
          <w:szCs w:val="24"/>
        </w:rPr>
        <w:t>31</w:t>
      </w:r>
      <w:r w:rsidRPr="007503B4">
        <w:rPr>
          <w:sz w:val="24"/>
          <w:szCs w:val="24"/>
        </w:rPr>
        <w:t xml:space="preserve"> mai 20</w:t>
      </w:r>
      <w:r w:rsidR="00322139">
        <w:rPr>
          <w:sz w:val="24"/>
          <w:szCs w:val="24"/>
        </w:rPr>
        <w:t>22</w:t>
      </w:r>
      <w:r w:rsidRPr="007503B4">
        <w:rPr>
          <w:sz w:val="24"/>
          <w:szCs w:val="24"/>
        </w:rPr>
        <w:t xml:space="preserve"> où le candidat doit télécharger tous ses fichiers en faisant figurer son nom dans les noms des fichiers (exemple CV-Mohammed-Kaddour</w:t>
      </w:r>
      <w:r>
        <w:rPr>
          <w:sz w:val="24"/>
          <w:szCs w:val="24"/>
        </w:rPr>
        <w:t>.doc</w:t>
      </w:r>
      <w:r w:rsidRPr="007503B4">
        <w:rPr>
          <w:sz w:val="24"/>
          <w:szCs w:val="24"/>
        </w:rPr>
        <w:t>).</w:t>
      </w:r>
    </w:p>
    <w:p w:rsidR="001C082F" w:rsidRPr="007503B4" w:rsidRDefault="001C082F" w:rsidP="001C082F">
      <w:pPr>
        <w:jc w:val="both"/>
        <w:rPr>
          <w:sz w:val="24"/>
          <w:szCs w:val="24"/>
        </w:rPr>
      </w:pPr>
      <w:r w:rsidRPr="007503B4">
        <w:rPr>
          <w:sz w:val="24"/>
          <w:szCs w:val="24"/>
        </w:rPr>
        <w:t>Le non-respect de cette procédure d’inscription rendra le dossier non recevable.</w:t>
      </w:r>
    </w:p>
    <w:p w:rsidR="003B16ED" w:rsidRPr="007B3CC2" w:rsidRDefault="003B16ED" w:rsidP="003B16ED">
      <w:pPr>
        <w:jc w:val="both"/>
        <w:rPr>
          <w:b/>
          <w:bCs/>
          <w:sz w:val="28"/>
          <w:szCs w:val="28"/>
          <w:u w:val="single"/>
        </w:rPr>
      </w:pPr>
      <w:r w:rsidRPr="007B3CC2">
        <w:rPr>
          <w:b/>
          <w:bCs/>
          <w:sz w:val="28"/>
          <w:szCs w:val="28"/>
          <w:u w:val="single"/>
        </w:rPr>
        <w:t xml:space="preserve">ARTICLE </w:t>
      </w:r>
      <w:r>
        <w:rPr>
          <w:b/>
          <w:bCs/>
          <w:sz w:val="28"/>
          <w:szCs w:val="28"/>
          <w:u w:val="single"/>
        </w:rPr>
        <w:t>8</w:t>
      </w:r>
      <w:r w:rsidRPr="007B3CC2">
        <w:rPr>
          <w:b/>
          <w:bCs/>
          <w:sz w:val="28"/>
          <w:szCs w:val="28"/>
          <w:u w:val="single"/>
        </w:rPr>
        <w:t> :</w:t>
      </w:r>
      <w:r w:rsidR="00C20693">
        <w:rPr>
          <w:b/>
          <w:bCs/>
          <w:sz w:val="28"/>
          <w:szCs w:val="28"/>
          <w:u w:val="single"/>
        </w:rPr>
        <w:t xml:space="preserve"> </w:t>
      </w:r>
      <w:r w:rsidR="008709AC" w:rsidRPr="00163A51">
        <w:rPr>
          <w:b/>
          <w:bCs/>
          <w:sz w:val="28"/>
          <w:szCs w:val="28"/>
        </w:rPr>
        <w:t>Liste de</w:t>
      </w:r>
      <w:r w:rsidR="008709AC">
        <w:rPr>
          <w:b/>
          <w:bCs/>
          <w:sz w:val="28"/>
          <w:szCs w:val="28"/>
        </w:rPr>
        <w:t>s</w:t>
      </w:r>
      <w:r w:rsidR="008709AC" w:rsidRPr="00163A51">
        <w:rPr>
          <w:b/>
          <w:bCs/>
          <w:sz w:val="28"/>
          <w:szCs w:val="28"/>
        </w:rPr>
        <w:t xml:space="preserve"> participants</w:t>
      </w:r>
    </w:p>
    <w:p w:rsidR="003B16ED" w:rsidRDefault="003B16ED" w:rsidP="003B16ED">
      <w:pPr>
        <w:jc w:val="both"/>
        <w:rPr>
          <w:b/>
          <w:bCs/>
          <w:sz w:val="28"/>
          <w:szCs w:val="28"/>
          <w:u w:val="single"/>
        </w:rPr>
      </w:pPr>
      <w:r>
        <w:rPr>
          <w:sz w:val="24"/>
          <w:szCs w:val="24"/>
        </w:rPr>
        <w:t>Après vérification des dossiers, le comité d’organisation arrête la liste des participants une semaine après la date limite de dépôt des dossiers et la rend public par différentes voies médiatiques.</w:t>
      </w:r>
    </w:p>
    <w:p w:rsidR="00D27738" w:rsidRPr="007B3CC2" w:rsidRDefault="00D27738">
      <w:pPr>
        <w:jc w:val="both"/>
        <w:rPr>
          <w:b/>
          <w:bCs/>
          <w:sz w:val="28"/>
          <w:szCs w:val="28"/>
          <w:u w:val="single"/>
        </w:rPr>
      </w:pPr>
      <w:r w:rsidRPr="007B3CC2">
        <w:rPr>
          <w:b/>
          <w:bCs/>
          <w:sz w:val="28"/>
          <w:szCs w:val="28"/>
          <w:u w:val="single"/>
        </w:rPr>
        <w:t xml:space="preserve">ARTICLE </w:t>
      </w:r>
      <w:r w:rsidR="003B16ED">
        <w:rPr>
          <w:b/>
          <w:bCs/>
          <w:sz w:val="28"/>
          <w:szCs w:val="28"/>
          <w:u w:val="single"/>
        </w:rPr>
        <w:t>9</w:t>
      </w:r>
      <w:r w:rsidR="003B16ED" w:rsidRPr="007B3CC2">
        <w:rPr>
          <w:b/>
          <w:bCs/>
          <w:sz w:val="28"/>
          <w:szCs w:val="28"/>
          <w:u w:val="single"/>
        </w:rPr>
        <w:t> </w:t>
      </w:r>
      <w:r w:rsidRPr="007B3CC2">
        <w:rPr>
          <w:b/>
          <w:bCs/>
          <w:sz w:val="28"/>
          <w:szCs w:val="28"/>
          <w:u w:val="single"/>
        </w:rPr>
        <w:t>:</w:t>
      </w:r>
      <w:r w:rsidR="008709AC">
        <w:rPr>
          <w:b/>
          <w:bCs/>
          <w:sz w:val="28"/>
          <w:szCs w:val="28"/>
          <w:u w:val="single"/>
        </w:rPr>
        <w:t xml:space="preserve"> </w:t>
      </w:r>
      <w:r w:rsidR="008709AC" w:rsidRPr="00163A51">
        <w:rPr>
          <w:b/>
          <w:bCs/>
          <w:sz w:val="28"/>
          <w:szCs w:val="28"/>
        </w:rPr>
        <w:t>Prix</w:t>
      </w:r>
    </w:p>
    <w:p w:rsidR="00D27738" w:rsidRPr="007503B4" w:rsidRDefault="007F2FEC" w:rsidP="00322139">
      <w:pPr>
        <w:jc w:val="both"/>
        <w:rPr>
          <w:sz w:val="24"/>
          <w:szCs w:val="24"/>
        </w:rPr>
      </w:pPr>
      <w:r w:rsidRPr="007503B4">
        <w:rPr>
          <w:sz w:val="24"/>
          <w:szCs w:val="24"/>
        </w:rPr>
        <w:t>La valeur du prix « Mustapha DJAFOUR 20</w:t>
      </w:r>
      <w:r w:rsidR="00322139">
        <w:rPr>
          <w:sz w:val="24"/>
          <w:szCs w:val="24"/>
        </w:rPr>
        <w:t>22</w:t>
      </w:r>
      <w:r w:rsidRPr="007503B4">
        <w:rPr>
          <w:sz w:val="24"/>
          <w:szCs w:val="24"/>
        </w:rPr>
        <w:t xml:space="preserve"> » est </w:t>
      </w:r>
      <w:r w:rsidR="00F138D4" w:rsidRPr="007503B4">
        <w:rPr>
          <w:sz w:val="24"/>
          <w:szCs w:val="24"/>
        </w:rPr>
        <w:t xml:space="preserve">de  </w:t>
      </w:r>
      <w:r w:rsidR="00F138D4" w:rsidRPr="00163A51">
        <w:rPr>
          <w:b/>
          <w:bCs/>
          <w:sz w:val="24"/>
          <w:szCs w:val="24"/>
        </w:rPr>
        <w:t xml:space="preserve">500 000,00 </w:t>
      </w:r>
      <w:r w:rsidRPr="00163A51">
        <w:rPr>
          <w:b/>
          <w:bCs/>
          <w:sz w:val="24"/>
          <w:szCs w:val="24"/>
        </w:rPr>
        <w:t>DA</w:t>
      </w:r>
      <w:r w:rsidRPr="007503B4">
        <w:rPr>
          <w:sz w:val="24"/>
          <w:szCs w:val="24"/>
        </w:rPr>
        <w:t xml:space="preserve"> qui sera </w:t>
      </w:r>
      <w:r w:rsidR="005C5E29">
        <w:rPr>
          <w:sz w:val="24"/>
          <w:szCs w:val="24"/>
        </w:rPr>
        <w:t xml:space="preserve">donnée </w:t>
      </w:r>
      <w:r w:rsidR="002676FA">
        <w:rPr>
          <w:sz w:val="24"/>
          <w:szCs w:val="24"/>
        </w:rPr>
        <w:t xml:space="preserve">au </w:t>
      </w:r>
      <w:r w:rsidRPr="007503B4">
        <w:rPr>
          <w:sz w:val="24"/>
          <w:szCs w:val="24"/>
        </w:rPr>
        <w:t xml:space="preserve">lauréat </w:t>
      </w:r>
      <w:r w:rsidR="002676FA">
        <w:rPr>
          <w:sz w:val="24"/>
          <w:szCs w:val="24"/>
        </w:rPr>
        <w:t xml:space="preserve">retenu </w:t>
      </w:r>
      <w:r w:rsidR="005C5E29">
        <w:rPr>
          <w:sz w:val="24"/>
          <w:szCs w:val="24"/>
        </w:rPr>
        <w:t xml:space="preserve">par le jury à la fin du concours. Si, exceptionnellement, le jury juge à retenir </w:t>
      </w:r>
      <w:r w:rsidRPr="007503B4">
        <w:rPr>
          <w:sz w:val="24"/>
          <w:szCs w:val="24"/>
        </w:rPr>
        <w:t xml:space="preserve">deux lauréats ex-æquo, ils recevront chacun la moitié. </w:t>
      </w:r>
    </w:p>
    <w:p w:rsidR="00E11733" w:rsidRPr="007B3CC2" w:rsidRDefault="00E11733">
      <w:pPr>
        <w:jc w:val="both"/>
        <w:rPr>
          <w:b/>
          <w:bCs/>
          <w:sz w:val="28"/>
          <w:szCs w:val="28"/>
          <w:u w:val="single"/>
        </w:rPr>
      </w:pPr>
      <w:r w:rsidRPr="007B3CC2">
        <w:rPr>
          <w:b/>
          <w:bCs/>
          <w:sz w:val="28"/>
          <w:szCs w:val="28"/>
          <w:u w:val="single"/>
        </w:rPr>
        <w:t xml:space="preserve">ARTICLE </w:t>
      </w:r>
      <w:r w:rsidR="003B16ED">
        <w:rPr>
          <w:b/>
          <w:bCs/>
          <w:sz w:val="28"/>
          <w:szCs w:val="28"/>
          <w:u w:val="single"/>
        </w:rPr>
        <w:t>10</w:t>
      </w:r>
      <w:r w:rsidR="003B16ED" w:rsidRPr="007B3CC2">
        <w:rPr>
          <w:b/>
          <w:bCs/>
          <w:sz w:val="28"/>
          <w:szCs w:val="28"/>
          <w:u w:val="single"/>
        </w:rPr>
        <w:t> </w:t>
      </w:r>
      <w:r w:rsidRPr="007B3CC2">
        <w:rPr>
          <w:b/>
          <w:bCs/>
          <w:sz w:val="28"/>
          <w:szCs w:val="28"/>
          <w:u w:val="single"/>
        </w:rPr>
        <w:t>:</w:t>
      </w:r>
      <w:r w:rsidR="008709AC">
        <w:rPr>
          <w:b/>
          <w:bCs/>
          <w:sz w:val="28"/>
          <w:szCs w:val="28"/>
          <w:u w:val="single"/>
        </w:rPr>
        <w:t xml:space="preserve"> </w:t>
      </w:r>
      <w:r w:rsidR="00D97FFA">
        <w:rPr>
          <w:b/>
          <w:bCs/>
          <w:sz w:val="28"/>
          <w:szCs w:val="28"/>
        </w:rPr>
        <w:t>Phases du concours</w:t>
      </w:r>
    </w:p>
    <w:p w:rsidR="00E11733" w:rsidRPr="007503B4" w:rsidRDefault="00CF0C98" w:rsidP="00322139">
      <w:pPr>
        <w:jc w:val="both"/>
        <w:rPr>
          <w:sz w:val="24"/>
          <w:szCs w:val="24"/>
        </w:rPr>
      </w:pPr>
      <w:r w:rsidRPr="007503B4">
        <w:rPr>
          <w:sz w:val="24"/>
          <w:szCs w:val="24"/>
        </w:rPr>
        <w:t>L’attribution du prix « </w:t>
      </w:r>
      <w:r w:rsidR="002C199A" w:rsidRPr="007503B4">
        <w:rPr>
          <w:sz w:val="24"/>
          <w:szCs w:val="24"/>
        </w:rPr>
        <w:t>M</w:t>
      </w:r>
      <w:r w:rsidRPr="007503B4">
        <w:rPr>
          <w:sz w:val="24"/>
          <w:szCs w:val="24"/>
        </w:rPr>
        <w:t>ustapha DJAFOUR </w:t>
      </w:r>
      <w:r w:rsidR="00C763D9">
        <w:rPr>
          <w:sz w:val="24"/>
          <w:szCs w:val="24"/>
        </w:rPr>
        <w:t>20</w:t>
      </w:r>
      <w:r w:rsidR="00322139">
        <w:rPr>
          <w:sz w:val="24"/>
          <w:szCs w:val="24"/>
        </w:rPr>
        <w:t>22</w:t>
      </w:r>
      <w:r w:rsidRPr="007503B4">
        <w:rPr>
          <w:sz w:val="24"/>
          <w:szCs w:val="24"/>
        </w:rPr>
        <w:t>» se fera en deux étapes : Une pré-</w:t>
      </w:r>
      <w:r w:rsidR="002C199A" w:rsidRPr="007503B4">
        <w:rPr>
          <w:sz w:val="24"/>
          <w:szCs w:val="24"/>
        </w:rPr>
        <w:t>sélection</w:t>
      </w:r>
      <w:r w:rsidRPr="007503B4">
        <w:rPr>
          <w:sz w:val="24"/>
          <w:szCs w:val="24"/>
        </w:rPr>
        <w:t xml:space="preserve"> à la base du </w:t>
      </w:r>
      <w:r w:rsidR="004E5070">
        <w:rPr>
          <w:sz w:val="24"/>
          <w:szCs w:val="24"/>
        </w:rPr>
        <w:t xml:space="preserve">dossier fourni et surtout de la </w:t>
      </w:r>
      <w:r w:rsidRPr="007503B4">
        <w:rPr>
          <w:sz w:val="24"/>
          <w:szCs w:val="24"/>
        </w:rPr>
        <w:t xml:space="preserve">thèse écrite et une présentation orale de </w:t>
      </w:r>
      <w:r w:rsidR="00E449E3">
        <w:rPr>
          <w:sz w:val="24"/>
          <w:szCs w:val="24"/>
        </w:rPr>
        <w:t>180</w:t>
      </w:r>
      <w:r w:rsidR="00D7498C" w:rsidRPr="007503B4">
        <w:rPr>
          <w:sz w:val="24"/>
          <w:szCs w:val="24"/>
        </w:rPr>
        <w:t xml:space="preserve"> </w:t>
      </w:r>
      <w:r w:rsidRPr="007503B4">
        <w:rPr>
          <w:sz w:val="24"/>
          <w:szCs w:val="24"/>
        </w:rPr>
        <w:t>secondes (</w:t>
      </w:r>
      <w:r w:rsidR="00E449E3">
        <w:rPr>
          <w:sz w:val="24"/>
          <w:szCs w:val="24"/>
        </w:rPr>
        <w:t>3</w:t>
      </w:r>
      <w:r w:rsidR="00D7498C" w:rsidRPr="007503B4">
        <w:rPr>
          <w:sz w:val="24"/>
          <w:szCs w:val="24"/>
        </w:rPr>
        <w:t xml:space="preserve"> </w:t>
      </w:r>
      <w:r w:rsidRPr="007503B4">
        <w:rPr>
          <w:sz w:val="24"/>
          <w:szCs w:val="24"/>
        </w:rPr>
        <w:t>mn).</w:t>
      </w:r>
    </w:p>
    <w:p w:rsidR="002D568B" w:rsidRPr="007B3CC2" w:rsidRDefault="002D568B">
      <w:pPr>
        <w:jc w:val="both"/>
        <w:rPr>
          <w:b/>
          <w:bCs/>
          <w:sz w:val="28"/>
          <w:szCs w:val="28"/>
          <w:u w:val="single"/>
        </w:rPr>
      </w:pPr>
      <w:r w:rsidRPr="007B3CC2">
        <w:rPr>
          <w:b/>
          <w:bCs/>
          <w:sz w:val="28"/>
          <w:szCs w:val="28"/>
          <w:u w:val="single"/>
        </w:rPr>
        <w:t xml:space="preserve">ARTICLE </w:t>
      </w:r>
      <w:r w:rsidR="003B16ED" w:rsidRPr="007B3CC2">
        <w:rPr>
          <w:b/>
          <w:bCs/>
          <w:sz w:val="28"/>
          <w:szCs w:val="28"/>
          <w:u w:val="single"/>
        </w:rPr>
        <w:t>1</w:t>
      </w:r>
      <w:r w:rsidR="003B16ED">
        <w:rPr>
          <w:b/>
          <w:bCs/>
          <w:sz w:val="28"/>
          <w:szCs w:val="28"/>
          <w:u w:val="single"/>
        </w:rPr>
        <w:t>1</w:t>
      </w:r>
      <w:r w:rsidR="003B16ED" w:rsidRPr="007B3CC2">
        <w:rPr>
          <w:b/>
          <w:bCs/>
          <w:sz w:val="28"/>
          <w:szCs w:val="28"/>
          <w:u w:val="single"/>
        </w:rPr>
        <w:t> </w:t>
      </w:r>
      <w:r w:rsidRPr="007B3CC2">
        <w:rPr>
          <w:b/>
          <w:bCs/>
          <w:sz w:val="28"/>
          <w:szCs w:val="28"/>
          <w:u w:val="single"/>
        </w:rPr>
        <w:t>:</w:t>
      </w:r>
      <w:r w:rsidR="008709AC">
        <w:rPr>
          <w:b/>
          <w:bCs/>
          <w:sz w:val="28"/>
          <w:szCs w:val="28"/>
          <w:u w:val="single"/>
        </w:rPr>
        <w:t xml:space="preserve"> </w:t>
      </w:r>
      <w:r w:rsidR="008709AC" w:rsidRPr="00163A51">
        <w:rPr>
          <w:b/>
          <w:bCs/>
          <w:sz w:val="28"/>
          <w:szCs w:val="28"/>
        </w:rPr>
        <w:t>Membres des jurys</w:t>
      </w:r>
    </w:p>
    <w:p w:rsidR="002C199A" w:rsidRPr="007503B4" w:rsidRDefault="00A678D7">
      <w:pPr>
        <w:jc w:val="both"/>
        <w:rPr>
          <w:sz w:val="24"/>
          <w:szCs w:val="24"/>
        </w:rPr>
      </w:pPr>
      <w:r w:rsidRPr="007503B4">
        <w:rPr>
          <w:sz w:val="24"/>
          <w:szCs w:val="24"/>
        </w:rPr>
        <w:t>Le</w:t>
      </w:r>
      <w:r w:rsidR="00806528">
        <w:rPr>
          <w:sz w:val="24"/>
          <w:szCs w:val="24"/>
        </w:rPr>
        <w:t>s</w:t>
      </w:r>
      <w:r w:rsidRPr="007503B4">
        <w:rPr>
          <w:sz w:val="24"/>
          <w:szCs w:val="24"/>
        </w:rPr>
        <w:t xml:space="preserve"> </w:t>
      </w:r>
      <w:r w:rsidR="003B16ED">
        <w:rPr>
          <w:sz w:val="24"/>
          <w:szCs w:val="24"/>
        </w:rPr>
        <w:t xml:space="preserve">membres des </w:t>
      </w:r>
      <w:r w:rsidRPr="007503B4">
        <w:rPr>
          <w:sz w:val="24"/>
          <w:szCs w:val="24"/>
        </w:rPr>
        <w:t>jury</w:t>
      </w:r>
      <w:r w:rsidR="00806528">
        <w:rPr>
          <w:sz w:val="24"/>
          <w:szCs w:val="24"/>
        </w:rPr>
        <w:t>s</w:t>
      </w:r>
      <w:r w:rsidRPr="007503B4">
        <w:rPr>
          <w:sz w:val="24"/>
          <w:szCs w:val="24"/>
        </w:rPr>
        <w:t xml:space="preserve"> de pré-sélection et de présentation </w:t>
      </w:r>
      <w:r w:rsidR="00806528">
        <w:rPr>
          <w:sz w:val="24"/>
          <w:szCs w:val="24"/>
        </w:rPr>
        <w:t>sont</w:t>
      </w:r>
      <w:r w:rsidRPr="007503B4">
        <w:rPr>
          <w:sz w:val="24"/>
          <w:szCs w:val="24"/>
        </w:rPr>
        <w:t xml:space="preserve"> désigné</w:t>
      </w:r>
      <w:r w:rsidR="00806528">
        <w:rPr>
          <w:sz w:val="24"/>
          <w:szCs w:val="24"/>
        </w:rPr>
        <w:t>s</w:t>
      </w:r>
      <w:r w:rsidRPr="007503B4">
        <w:rPr>
          <w:sz w:val="24"/>
          <w:szCs w:val="24"/>
        </w:rPr>
        <w:t xml:space="preserve"> par Monsieur le Recteur de l’université de Tlemcen parmi des universitaires ou professionnels de compétence reconnue dans le domaine concerné.</w:t>
      </w:r>
    </w:p>
    <w:p w:rsidR="002C199A" w:rsidRPr="007B3CC2" w:rsidRDefault="00A678D7">
      <w:pPr>
        <w:jc w:val="both"/>
        <w:rPr>
          <w:b/>
          <w:bCs/>
          <w:sz w:val="28"/>
          <w:szCs w:val="28"/>
          <w:u w:val="single"/>
        </w:rPr>
      </w:pPr>
      <w:r w:rsidRPr="007B3CC2">
        <w:rPr>
          <w:b/>
          <w:bCs/>
          <w:sz w:val="28"/>
          <w:szCs w:val="28"/>
          <w:u w:val="single"/>
        </w:rPr>
        <w:t xml:space="preserve">ARTICLE </w:t>
      </w:r>
      <w:r w:rsidR="003B16ED" w:rsidRPr="007B3CC2">
        <w:rPr>
          <w:b/>
          <w:bCs/>
          <w:sz w:val="28"/>
          <w:szCs w:val="28"/>
          <w:u w:val="single"/>
        </w:rPr>
        <w:t>1</w:t>
      </w:r>
      <w:r w:rsidR="003B16ED">
        <w:rPr>
          <w:b/>
          <w:bCs/>
          <w:sz w:val="28"/>
          <w:szCs w:val="28"/>
          <w:u w:val="single"/>
        </w:rPr>
        <w:t>2</w:t>
      </w:r>
      <w:r w:rsidR="003B16ED" w:rsidRPr="007B3CC2">
        <w:rPr>
          <w:b/>
          <w:bCs/>
          <w:sz w:val="28"/>
          <w:szCs w:val="28"/>
          <w:u w:val="single"/>
        </w:rPr>
        <w:t> </w:t>
      </w:r>
      <w:r w:rsidRPr="007B3CC2">
        <w:rPr>
          <w:b/>
          <w:bCs/>
          <w:sz w:val="28"/>
          <w:szCs w:val="28"/>
          <w:u w:val="single"/>
        </w:rPr>
        <w:t>:</w:t>
      </w:r>
      <w:r w:rsidR="00D97FFA">
        <w:rPr>
          <w:b/>
          <w:bCs/>
          <w:sz w:val="28"/>
          <w:szCs w:val="28"/>
          <w:u w:val="single"/>
        </w:rPr>
        <w:t xml:space="preserve"> </w:t>
      </w:r>
      <w:r w:rsidR="00D97FFA" w:rsidRPr="00163A51">
        <w:rPr>
          <w:b/>
          <w:bCs/>
          <w:sz w:val="28"/>
          <w:szCs w:val="28"/>
        </w:rPr>
        <w:t>Phase pré-sélection</w:t>
      </w:r>
    </w:p>
    <w:p w:rsidR="00A678D7" w:rsidRPr="007503B4" w:rsidRDefault="002D568B" w:rsidP="00322139">
      <w:pPr>
        <w:jc w:val="both"/>
        <w:rPr>
          <w:sz w:val="24"/>
          <w:szCs w:val="24"/>
        </w:rPr>
      </w:pPr>
      <w:r w:rsidRPr="007503B4">
        <w:rPr>
          <w:sz w:val="24"/>
          <w:szCs w:val="24"/>
        </w:rPr>
        <w:t xml:space="preserve">Pour la </w:t>
      </w:r>
      <w:r w:rsidR="001B3CE9">
        <w:rPr>
          <w:sz w:val="24"/>
          <w:szCs w:val="24"/>
        </w:rPr>
        <w:t xml:space="preserve">phase </w:t>
      </w:r>
      <w:r w:rsidRPr="007503B4">
        <w:rPr>
          <w:sz w:val="24"/>
          <w:szCs w:val="24"/>
        </w:rPr>
        <w:t xml:space="preserve">pré-sélection, le membre du jury </w:t>
      </w:r>
      <w:r w:rsidR="00C10F65">
        <w:rPr>
          <w:sz w:val="24"/>
          <w:szCs w:val="24"/>
        </w:rPr>
        <w:t xml:space="preserve">de pré-sélection </w:t>
      </w:r>
      <w:r w:rsidRPr="007503B4">
        <w:rPr>
          <w:sz w:val="24"/>
          <w:szCs w:val="24"/>
        </w:rPr>
        <w:t>désigné reçoit une copie numérique du ou des dossiers des candidats et les évalue selon la grille d’évaluation fournie par le comité d’organisation du prix « Mustapha DJAFOUR</w:t>
      </w:r>
      <w:r w:rsidR="00F138D4">
        <w:rPr>
          <w:sz w:val="24"/>
          <w:szCs w:val="24"/>
        </w:rPr>
        <w:t xml:space="preserve"> 20</w:t>
      </w:r>
      <w:r w:rsidR="00322139">
        <w:rPr>
          <w:sz w:val="24"/>
          <w:szCs w:val="24"/>
        </w:rPr>
        <w:t>22</w:t>
      </w:r>
      <w:r w:rsidRPr="007503B4">
        <w:rPr>
          <w:sz w:val="24"/>
          <w:szCs w:val="24"/>
        </w:rPr>
        <w:t> »</w:t>
      </w:r>
      <w:r w:rsidR="007124DF" w:rsidRPr="007503B4">
        <w:rPr>
          <w:sz w:val="24"/>
          <w:szCs w:val="24"/>
        </w:rPr>
        <w:t xml:space="preserve"> et élaborée selon les critères de l’article </w:t>
      </w:r>
      <w:r w:rsidR="001D7581">
        <w:rPr>
          <w:sz w:val="24"/>
          <w:szCs w:val="24"/>
        </w:rPr>
        <w:t>4</w:t>
      </w:r>
      <w:r w:rsidR="001D7581" w:rsidRPr="007503B4">
        <w:rPr>
          <w:sz w:val="24"/>
          <w:szCs w:val="24"/>
        </w:rPr>
        <w:t xml:space="preserve"> </w:t>
      </w:r>
      <w:r w:rsidR="007124DF" w:rsidRPr="007503B4">
        <w:rPr>
          <w:sz w:val="24"/>
          <w:szCs w:val="24"/>
        </w:rPr>
        <w:t>du présent règlement</w:t>
      </w:r>
      <w:r w:rsidRPr="007503B4">
        <w:rPr>
          <w:sz w:val="24"/>
          <w:szCs w:val="24"/>
        </w:rPr>
        <w:t>.</w:t>
      </w:r>
      <w:r w:rsidR="007124DF" w:rsidRPr="007503B4">
        <w:rPr>
          <w:sz w:val="24"/>
          <w:szCs w:val="24"/>
        </w:rPr>
        <w:t xml:space="preserve"> A la fin de cette évaluation chaque candidat aura une note finale qui lui permet d’être classé</w:t>
      </w:r>
      <w:r w:rsidR="0092689B" w:rsidRPr="007503B4">
        <w:rPr>
          <w:sz w:val="24"/>
          <w:szCs w:val="24"/>
        </w:rPr>
        <w:t xml:space="preserve"> dans la liste de pré-sélection</w:t>
      </w:r>
      <w:r w:rsidR="00583C56">
        <w:rPr>
          <w:sz w:val="24"/>
          <w:szCs w:val="24"/>
        </w:rPr>
        <w:t xml:space="preserve">. Le classement de cette </w:t>
      </w:r>
      <w:r w:rsidR="00583C56" w:rsidRPr="007503B4">
        <w:rPr>
          <w:sz w:val="24"/>
          <w:szCs w:val="24"/>
        </w:rPr>
        <w:t xml:space="preserve">pré-sélection </w:t>
      </w:r>
      <w:r w:rsidR="00583C56">
        <w:rPr>
          <w:sz w:val="24"/>
          <w:szCs w:val="24"/>
        </w:rPr>
        <w:t>se fera par faculté.</w:t>
      </w:r>
      <w:r w:rsidR="00583C56" w:rsidRPr="007503B4">
        <w:rPr>
          <w:sz w:val="24"/>
          <w:szCs w:val="24"/>
        </w:rPr>
        <w:t xml:space="preserve"> </w:t>
      </w:r>
    </w:p>
    <w:p w:rsidR="00A678D7" w:rsidRPr="007B3CC2" w:rsidRDefault="00E2326F">
      <w:pPr>
        <w:jc w:val="both"/>
        <w:rPr>
          <w:b/>
          <w:bCs/>
          <w:sz w:val="28"/>
          <w:szCs w:val="28"/>
          <w:u w:val="single"/>
        </w:rPr>
      </w:pPr>
      <w:r w:rsidRPr="007B3CC2">
        <w:rPr>
          <w:b/>
          <w:bCs/>
          <w:sz w:val="28"/>
          <w:szCs w:val="28"/>
          <w:u w:val="single"/>
        </w:rPr>
        <w:t xml:space="preserve">ARTICLE </w:t>
      </w:r>
      <w:r w:rsidR="003B16ED" w:rsidRPr="007B3CC2">
        <w:rPr>
          <w:b/>
          <w:bCs/>
          <w:sz w:val="28"/>
          <w:szCs w:val="28"/>
          <w:u w:val="single"/>
        </w:rPr>
        <w:t>1</w:t>
      </w:r>
      <w:r w:rsidR="003B16ED">
        <w:rPr>
          <w:b/>
          <w:bCs/>
          <w:sz w:val="28"/>
          <w:szCs w:val="28"/>
          <w:u w:val="single"/>
        </w:rPr>
        <w:t>3</w:t>
      </w:r>
      <w:r w:rsidR="003B16ED" w:rsidRPr="007B3CC2">
        <w:rPr>
          <w:b/>
          <w:bCs/>
          <w:sz w:val="28"/>
          <w:szCs w:val="28"/>
          <w:u w:val="single"/>
        </w:rPr>
        <w:t> </w:t>
      </w:r>
      <w:r w:rsidRPr="007B3CC2">
        <w:rPr>
          <w:b/>
          <w:bCs/>
          <w:sz w:val="28"/>
          <w:szCs w:val="28"/>
          <w:u w:val="single"/>
        </w:rPr>
        <w:t>:</w:t>
      </w:r>
      <w:r w:rsidR="00D97FFA">
        <w:rPr>
          <w:b/>
          <w:bCs/>
          <w:sz w:val="28"/>
          <w:szCs w:val="28"/>
          <w:u w:val="single"/>
        </w:rPr>
        <w:t xml:space="preserve"> </w:t>
      </w:r>
      <w:r w:rsidR="00D97FFA" w:rsidRPr="00163A51">
        <w:rPr>
          <w:b/>
          <w:bCs/>
          <w:sz w:val="28"/>
          <w:szCs w:val="28"/>
        </w:rPr>
        <w:t>Phase Présentation</w:t>
      </w:r>
    </w:p>
    <w:p w:rsidR="00A678D7" w:rsidRPr="007503B4" w:rsidRDefault="007124DF">
      <w:pPr>
        <w:jc w:val="both"/>
        <w:rPr>
          <w:sz w:val="24"/>
          <w:szCs w:val="24"/>
        </w:rPr>
      </w:pPr>
      <w:r w:rsidRPr="007503B4">
        <w:rPr>
          <w:sz w:val="24"/>
          <w:szCs w:val="24"/>
        </w:rPr>
        <w:t xml:space="preserve">Les </w:t>
      </w:r>
      <w:r w:rsidR="00C040E1" w:rsidRPr="007503B4">
        <w:rPr>
          <w:sz w:val="24"/>
          <w:szCs w:val="24"/>
        </w:rPr>
        <w:t xml:space="preserve">premiers candidats </w:t>
      </w:r>
      <w:r w:rsidR="00F35F26">
        <w:rPr>
          <w:sz w:val="24"/>
          <w:szCs w:val="24"/>
        </w:rPr>
        <w:t xml:space="preserve">de chaque faculté </w:t>
      </w:r>
      <w:r w:rsidR="00C040E1" w:rsidRPr="007503B4">
        <w:rPr>
          <w:sz w:val="24"/>
          <w:szCs w:val="24"/>
        </w:rPr>
        <w:t xml:space="preserve">classés selon l’article </w:t>
      </w:r>
      <w:r w:rsidR="00280722">
        <w:rPr>
          <w:sz w:val="24"/>
          <w:szCs w:val="24"/>
        </w:rPr>
        <w:t>1</w:t>
      </w:r>
      <w:r w:rsidR="003B16ED">
        <w:rPr>
          <w:sz w:val="24"/>
          <w:szCs w:val="24"/>
        </w:rPr>
        <w:t>2</w:t>
      </w:r>
      <w:r w:rsidR="00280722" w:rsidRPr="007503B4">
        <w:rPr>
          <w:sz w:val="24"/>
          <w:szCs w:val="24"/>
        </w:rPr>
        <w:t xml:space="preserve"> </w:t>
      </w:r>
      <w:r w:rsidR="00C040E1" w:rsidRPr="007503B4">
        <w:rPr>
          <w:sz w:val="24"/>
          <w:szCs w:val="24"/>
        </w:rPr>
        <w:t xml:space="preserve">auront la possibilité de présenter leurs travaux en </w:t>
      </w:r>
      <w:r w:rsidR="00095AF2">
        <w:rPr>
          <w:sz w:val="24"/>
          <w:szCs w:val="24"/>
        </w:rPr>
        <w:t>180</w:t>
      </w:r>
      <w:r w:rsidR="001E7340" w:rsidRPr="007503B4">
        <w:rPr>
          <w:sz w:val="24"/>
          <w:szCs w:val="24"/>
        </w:rPr>
        <w:t xml:space="preserve"> </w:t>
      </w:r>
      <w:r w:rsidR="00C040E1" w:rsidRPr="007503B4">
        <w:rPr>
          <w:sz w:val="24"/>
          <w:szCs w:val="24"/>
        </w:rPr>
        <w:t>secondes (</w:t>
      </w:r>
      <w:r w:rsidR="00095AF2">
        <w:rPr>
          <w:sz w:val="24"/>
          <w:szCs w:val="24"/>
        </w:rPr>
        <w:t>3</w:t>
      </w:r>
      <w:r w:rsidR="001E7340" w:rsidRPr="007503B4">
        <w:rPr>
          <w:sz w:val="24"/>
          <w:szCs w:val="24"/>
        </w:rPr>
        <w:t xml:space="preserve"> </w:t>
      </w:r>
      <w:r w:rsidR="00C040E1" w:rsidRPr="007503B4">
        <w:rPr>
          <w:sz w:val="24"/>
          <w:szCs w:val="24"/>
        </w:rPr>
        <w:t xml:space="preserve">mn) devant un jury </w:t>
      </w:r>
      <w:r w:rsidR="00C10F65">
        <w:rPr>
          <w:sz w:val="24"/>
          <w:szCs w:val="24"/>
        </w:rPr>
        <w:t xml:space="preserve">de présentation </w:t>
      </w:r>
      <w:r w:rsidR="00C040E1" w:rsidRPr="007503B4">
        <w:rPr>
          <w:sz w:val="24"/>
          <w:szCs w:val="24"/>
        </w:rPr>
        <w:t xml:space="preserve">composé d’universitaires et de </w:t>
      </w:r>
      <w:r w:rsidR="00C040E1" w:rsidRPr="007503B4">
        <w:rPr>
          <w:sz w:val="24"/>
          <w:szCs w:val="24"/>
        </w:rPr>
        <w:lastRenderedPageBreak/>
        <w:t xml:space="preserve">professionnels et devant un auditoire profane et diversifié. </w:t>
      </w:r>
      <w:r w:rsidR="00660375" w:rsidRPr="007503B4">
        <w:rPr>
          <w:sz w:val="24"/>
          <w:szCs w:val="24"/>
        </w:rPr>
        <w:t xml:space="preserve">L’objectif de cette présentation est de convaincre les membres du jury </w:t>
      </w:r>
      <w:r w:rsidR="00C10F65">
        <w:rPr>
          <w:sz w:val="24"/>
          <w:szCs w:val="24"/>
        </w:rPr>
        <w:t xml:space="preserve">de présentation </w:t>
      </w:r>
      <w:r w:rsidR="00660375" w:rsidRPr="007503B4">
        <w:rPr>
          <w:sz w:val="24"/>
          <w:szCs w:val="24"/>
        </w:rPr>
        <w:t>sur le projet</w:t>
      </w:r>
      <w:r w:rsidR="00E85ED9">
        <w:rPr>
          <w:sz w:val="24"/>
          <w:szCs w:val="24"/>
        </w:rPr>
        <w:t xml:space="preserve"> (vendre son projet)</w:t>
      </w:r>
      <w:r w:rsidR="00660375" w:rsidRPr="007503B4">
        <w:rPr>
          <w:sz w:val="24"/>
          <w:szCs w:val="24"/>
        </w:rPr>
        <w:t xml:space="preserve">. Les règles générales de cette présentation seront définies ultérieurement et seront inspirées principalement du règlement « MT180 : Ma thèse en </w:t>
      </w:r>
      <w:r w:rsidR="0086008B">
        <w:rPr>
          <w:sz w:val="24"/>
          <w:szCs w:val="24"/>
        </w:rPr>
        <w:t>180</w:t>
      </w:r>
      <w:r w:rsidR="00855934" w:rsidRPr="007503B4">
        <w:rPr>
          <w:sz w:val="24"/>
          <w:szCs w:val="24"/>
        </w:rPr>
        <w:t xml:space="preserve"> </w:t>
      </w:r>
      <w:r w:rsidR="00660375" w:rsidRPr="007503B4">
        <w:rPr>
          <w:sz w:val="24"/>
          <w:szCs w:val="24"/>
        </w:rPr>
        <w:t>secondes ».</w:t>
      </w:r>
    </w:p>
    <w:p w:rsidR="002C199A" w:rsidRPr="007B3CC2" w:rsidRDefault="00900831">
      <w:pPr>
        <w:jc w:val="both"/>
        <w:rPr>
          <w:b/>
          <w:bCs/>
          <w:sz w:val="28"/>
          <w:szCs w:val="28"/>
          <w:u w:val="single"/>
        </w:rPr>
      </w:pPr>
      <w:r w:rsidRPr="007B3CC2">
        <w:rPr>
          <w:b/>
          <w:bCs/>
          <w:sz w:val="28"/>
          <w:szCs w:val="28"/>
          <w:u w:val="single"/>
        </w:rPr>
        <w:t xml:space="preserve">ARTICLE </w:t>
      </w:r>
      <w:r w:rsidR="003B16ED" w:rsidRPr="007B3CC2">
        <w:rPr>
          <w:b/>
          <w:bCs/>
          <w:sz w:val="28"/>
          <w:szCs w:val="28"/>
          <w:u w:val="single"/>
        </w:rPr>
        <w:t>1</w:t>
      </w:r>
      <w:r w:rsidR="003B16ED">
        <w:rPr>
          <w:b/>
          <w:bCs/>
          <w:sz w:val="28"/>
          <w:szCs w:val="28"/>
          <w:u w:val="single"/>
        </w:rPr>
        <w:t>4</w:t>
      </w:r>
      <w:r w:rsidR="003B16ED" w:rsidRPr="007B3CC2">
        <w:rPr>
          <w:b/>
          <w:bCs/>
          <w:sz w:val="28"/>
          <w:szCs w:val="28"/>
          <w:u w:val="single"/>
        </w:rPr>
        <w:t> </w:t>
      </w:r>
      <w:r w:rsidRPr="007B3CC2">
        <w:rPr>
          <w:b/>
          <w:bCs/>
          <w:sz w:val="28"/>
          <w:szCs w:val="28"/>
          <w:u w:val="single"/>
        </w:rPr>
        <w:t>:</w:t>
      </w:r>
      <w:r w:rsidR="00D97FFA">
        <w:rPr>
          <w:b/>
          <w:bCs/>
          <w:sz w:val="28"/>
          <w:szCs w:val="28"/>
          <w:u w:val="single"/>
        </w:rPr>
        <w:t xml:space="preserve"> </w:t>
      </w:r>
      <w:r w:rsidR="00D97FFA" w:rsidRPr="00163A51">
        <w:rPr>
          <w:b/>
          <w:bCs/>
          <w:sz w:val="28"/>
          <w:szCs w:val="28"/>
        </w:rPr>
        <w:t>Evaluation de la présentation</w:t>
      </w:r>
    </w:p>
    <w:p w:rsidR="00893229" w:rsidRPr="007503B4" w:rsidRDefault="00893229" w:rsidP="00855934">
      <w:pPr>
        <w:jc w:val="both"/>
        <w:rPr>
          <w:sz w:val="24"/>
          <w:szCs w:val="24"/>
        </w:rPr>
      </w:pPr>
      <w:r w:rsidRPr="007503B4">
        <w:rPr>
          <w:sz w:val="24"/>
          <w:szCs w:val="24"/>
        </w:rPr>
        <w:t xml:space="preserve">Lors de la présentation, qui doit être </w:t>
      </w:r>
      <w:r w:rsidRPr="00163A51">
        <w:rPr>
          <w:b/>
          <w:bCs/>
          <w:sz w:val="24"/>
          <w:szCs w:val="24"/>
        </w:rPr>
        <w:t>simple, claire et convaincante</w:t>
      </w:r>
      <w:r w:rsidRPr="007503B4">
        <w:rPr>
          <w:sz w:val="24"/>
          <w:szCs w:val="24"/>
        </w:rPr>
        <w:t xml:space="preserve">, les candidats seront évalués selon </w:t>
      </w:r>
      <w:r w:rsidR="00855934" w:rsidRPr="00163A51">
        <w:rPr>
          <w:b/>
          <w:bCs/>
          <w:sz w:val="24"/>
          <w:szCs w:val="24"/>
        </w:rPr>
        <w:t xml:space="preserve">l’impact </w:t>
      </w:r>
      <w:r w:rsidR="0074024B" w:rsidRPr="00163A51">
        <w:rPr>
          <w:b/>
          <w:bCs/>
          <w:sz w:val="24"/>
          <w:szCs w:val="24"/>
        </w:rPr>
        <w:t>socio-économique</w:t>
      </w:r>
      <w:r w:rsidR="00855934" w:rsidRPr="00163A51">
        <w:rPr>
          <w:b/>
          <w:bCs/>
          <w:sz w:val="24"/>
          <w:szCs w:val="24"/>
        </w:rPr>
        <w:t xml:space="preserve">, </w:t>
      </w:r>
      <w:r w:rsidRPr="00163A51">
        <w:rPr>
          <w:b/>
          <w:bCs/>
          <w:sz w:val="24"/>
          <w:szCs w:val="24"/>
        </w:rPr>
        <w:t xml:space="preserve">la vulgarisation, la communication et </w:t>
      </w:r>
      <w:r w:rsidR="00855934" w:rsidRPr="00163A51">
        <w:rPr>
          <w:b/>
          <w:bCs/>
          <w:sz w:val="24"/>
          <w:szCs w:val="24"/>
        </w:rPr>
        <w:t xml:space="preserve">l’intérêt </w:t>
      </w:r>
      <w:r w:rsidRPr="00163A51">
        <w:rPr>
          <w:b/>
          <w:bCs/>
          <w:sz w:val="24"/>
          <w:szCs w:val="24"/>
        </w:rPr>
        <w:t xml:space="preserve"> au sujet traité</w:t>
      </w:r>
      <w:r w:rsidRPr="007503B4">
        <w:rPr>
          <w:sz w:val="24"/>
          <w:szCs w:val="24"/>
        </w:rPr>
        <w:t>. Une grille d’évaluation sera transmise au membre du jury selon ces critères.</w:t>
      </w:r>
    </w:p>
    <w:p w:rsidR="00893229" w:rsidRPr="007B3CC2" w:rsidRDefault="00893229">
      <w:pPr>
        <w:jc w:val="both"/>
        <w:rPr>
          <w:b/>
          <w:bCs/>
          <w:sz w:val="28"/>
          <w:szCs w:val="28"/>
          <w:u w:val="single"/>
        </w:rPr>
      </w:pPr>
      <w:r w:rsidRPr="007B3CC2">
        <w:rPr>
          <w:b/>
          <w:bCs/>
          <w:sz w:val="28"/>
          <w:szCs w:val="28"/>
          <w:u w:val="single"/>
        </w:rPr>
        <w:t xml:space="preserve">ARTICLE </w:t>
      </w:r>
      <w:r w:rsidR="003B16ED" w:rsidRPr="007B3CC2">
        <w:rPr>
          <w:b/>
          <w:bCs/>
          <w:sz w:val="28"/>
          <w:szCs w:val="28"/>
          <w:u w:val="single"/>
        </w:rPr>
        <w:t>1</w:t>
      </w:r>
      <w:r w:rsidR="003B16ED">
        <w:rPr>
          <w:b/>
          <w:bCs/>
          <w:sz w:val="28"/>
          <w:szCs w:val="28"/>
          <w:u w:val="single"/>
        </w:rPr>
        <w:t>5</w:t>
      </w:r>
      <w:r w:rsidR="003B16ED" w:rsidRPr="007B3CC2">
        <w:rPr>
          <w:b/>
          <w:bCs/>
          <w:sz w:val="28"/>
          <w:szCs w:val="28"/>
          <w:u w:val="single"/>
        </w:rPr>
        <w:t> </w:t>
      </w:r>
      <w:r w:rsidRPr="007B3CC2">
        <w:rPr>
          <w:b/>
          <w:bCs/>
          <w:sz w:val="28"/>
          <w:szCs w:val="28"/>
          <w:u w:val="single"/>
        </w:rPr>
        <w:t>:</w:t>
      </w:r>
      <w:r w:rsidR="003A09BF">
        <w:rPr>
          <w:b/>
          <w:bCs/>
          <w:sz w:val="28"/>
          <w:szCs w:val="28"/>
          <w:u w:val="single"/>
        </w:rPr>
        <w:t xml:space="preserve"> </w:t>
      </w:r>
      <w:r w:rsidR="003E39F2">
        <w:rPr>
          <w:b/>
          <w:bCs/>
          <w:sz w:val="28"/>
          <w:szCs w:val="28"/>
        </w:rPr>
        <w:t>Déclaration du lauréat</w:t>
      </w:r>
    </w:p>
    <w:p w:rsidR="001E718D" w:rsidRDefault="00AA0E15" w:rsidP="00322139">
      <w:pPr>
        <w:jc w:val="both"/>
        <w:rPr>
          <w:sz w:val="24"/>
          <w:szCs w:val="24"/>
        </w:rPr>
      </w:pPr>
      <w:r>
        <w:rPr>
          <w:sz w:val="24"/>
          <w:szCs w:val="24"/>
        </w:rPr>
        <w:t>En se basant uniquement sur l’évaluation de la présentation</w:t>
      </w:r>
      <w:r w:rsidR="001E718D" w:rsidRPr="007503B4">
        <w:rPr>
          <w:sz w:val="24"/>
          <w:szCs w:val="24"/>
        </w:rPr>
        <w:t xml:space="preserve">, le jury </w:t>
      </w:r>
      <w:r w:rsidR="00C10F65">
        <w:rPr>
          <w:sz w:val="24"/>
          <w:szCs w:val="24"/>
        </w:rPr>
        <w:t xml:space="preserve">de présentation </w:t>
      </w:r>
      <w:r w:rsidR="001E718D" w:rsidRPr="007503B4">
        <w:rPr>
          <w:sz w:val="24"/>
          <w:szCs w:val="24"/>
        </w:rPr>
        <w:t xml:space="preserve">se réunira en présence de Monsieur le </w:t>
      </w:r>
      <w:r w:rsidR="00916874">
        <w:rPr>
          <w:sz w:val="24"/>
          <w:szCs w:val="24"/>
        </w:rPr>
        <w:t>R</w:t>
      </w:r>
      <w:r w:rsidR="00916874" w:rsidRPr="007503B4">
        <w:rPr>
          <w:sz w:val="24"/>
          <w:szCs w:val="24"/>
        </w:rPr>
        <w:t xml:space="preserve">ecteur </w:t>
      </w:r>
      <w:r w:rsidR="001E718D" w:rsidRPr="007503B4">
        <w:rPr>
          <w:sz w:val="24"/>
          <w:szCs w:val="24"/>
        </w:rPr>
        <w:t>de l’université de Tlemcen pour désigner le lauréat du prix « Mustapha DJAFOUR 20</w:t>
      </w:r>
      <w:r w:rsidR="00322139">
        <w:rPr>
          <w:sz w:val="24"/>
          <w:szCs w:val="24"/>
        </w:rPr>
        <w:t>22</w:t>
      </w:r>
      <w:r w:rsidR="001E718D" w:rsidRPr="007503B4">
        <w:rPr>
          <w:sz w:val="24"/>
          <w:szCs w:val="24"/>
        </w:rPr>
        <w:t xml:space="preserve"> » et </w:t>
      </w:r>
      <w:r w:rsidR="00C10F65">
        <w:rPr>
          <w:sz w:val="24"/>
          <w:szCs w:val="24"/>
        </w:rPr>
        <w:t>son</w:t>
      </w:r>
      <w:r w:rsidR="00C10F65" w:rsidRPr="007503B4">
        <w:rPr>
          <w:sz w:val="24"/>
          <w:szCs w:val="24"/>
        </w:rPr>
        <w:t xml:space="preserve"> </w:t>
      </w:r>
      <w:r w:rsidR="001E718D" w:rsidRPr="007503B4">
        <w:rPr>
          <w:sz w:val="24"/>
          <w:szCs w:val="24"/>
        </w:rPr>
        <w:t>accessit.</w:t>
      </w:r>
      <w:r w:rsidR="00C10F65">
        <w:rPr>
          <w:sz w:val="24"/>
          <w:szCs w:val="24"/>
        </w:rPr>
        <w:t xml:space="preserve"> Exceptionnellement, le jury peut retenir deux candidats s’ils seront </w:t>
      </w:r>
      <w:r w:rsidR="00322139">
        <w:rPr>
          <w:sz w:val="24"/>
          <w:szCs w:val="24"/>
        </w:rPr>
        <w:t>ex-æquo</w:t>
      </w:r>
      <w:r w:rsidR="00C10F65">
        <w:rPr>
          <w:sz w:val="24"/>
          <w:szCs w:val="24"/>
        </w:rPr>
        <w:t>.</w:t>
      </w:r>
    </w:p>
    <w:p w:rsidR="00893229" w:rsidRPr="007B3CC2" w:rsidRDefault="00F0449B">
      <w:pPr>
        <w:jc w:val="both"/>
        <w:rPr>
          <w:b/>
          <w:bCs/>
          <w:sz w:val="28"/>
          <w:szCs w:val="28"/>
          <w:u w:val="single"/>
        </w:rPr>
      </w:pPr>
      <w:r w:rsidRPr="007B3CC2">
        <w:rPr>
          <w:b/>
          <w:bCs/>
          <w:sz w:val="28"/>
          <w:szCs w:val="28"/>
          <w:u w:val="single"/>
        </w:rPr>
        <w:t xml:space="preserve">ARTICLE </w:t>
      </w:r>
      <w:r w:rsidR="003B16ED" w:rsidRPr="007B3CC2">
        <w:rPr>
          <w:b/>
          <w:bCs/>
          <w:sz w:val="28"/>
          <w:szCs w:val="28"/>
          <w:u w:val="single"/>
        </w:rPr>
        <w:t>1</w:t>
      </w:r>
      <w:r w:rsidR="003B16ED">
        <w:rPr>
          <w:b/>
          <w:bCs/>
          <w:sz w:val="28"/>
          <w:szCs w:val="28"/>
          <w:u w:val="single"/>
        </w:rPr>
        <w:t>6</w:t>
      </w:r>
      <w:r w:rsidR="003B16ED" w:rsidRPr="007B3CC2">
        <w:rPr>
          <w:b/>
          <w:bCs/>
          <w:sz w:val="28"/>
          <w:szCs w:val="28"/>
          <w:u w:val="single"/>
        </w:rPr>
        <w:t> </w:t>
      </w:r>
      <w:r w:rsidRPr="007B3CC2">
        <w:rPr>
          <w:b/>
          <w:bCs/>
          <w:sz w:val="28"/>
          <w:szCs w:val="28"/>
          <w:u w:val="single"/>
        </w:rPr>
        <w:t>:</w:t>
      </w:r>
      <w:r w:rsidR="001C082F">
        <w:rPr>
          <w:b/>
          <w:bCs/>
          <w:sz w:val="28"/>
          <w:szCs w:val="28"/>
          <w:u w:val="single"/>
        </w:rPr>
        <w:t xml:space="preserve"> </w:t>
      </w:r>
      <w:r w:rsidR="001C082F" w:rsidRPr="00163A51">
        <w:rPr>
          <w:b/>
          <w:bCs/>
          <w:sz w:val="28"/>
          <w:szCs w:val="28"/>
        </w:rPr>
        <w:t>Dissémination</w:t>
      </w:r>
    </w:p>
    <w:p w:rsidR="00F0449B" w:rsidRPr="007503B4" w:rsidRDefault="00F0449B" w:rsidP="00322139">
      <w:pPr>
        <w:jc w:val="both"/>
        <w:rPr>
          <w:sz w:val="24"/>
          <w:szCs w:val="24"/>
        </w:rPr>
      </w:pPr>
      <w:r w:rsidRPr="007503B4">
        <w:rPr>
          <w:sz w:val="24"/>
          <w:szCs w:val="24"/>
        </w:rPr>
        <w:t>Le règlement du prix « Mustapha DJAFOUR</w:t>
      </w:r>
      <w:r w:rsidR="0074024B">
        <w:rPr>
          <w:sz w:val="24"/>
          <w:szCs w:val="24"/>
        </w:rPr>
        <w:t xml:space="preserve"> </w:t>
      </w:r>
      <w:r w:rsidRPr="007503B4">
        <w:rPr>
          <w:sz w:val="24"/>
          <w:szCs w:val="24"/>
        </w:rPr>
        <w:t>20</w:t>
      </w:r>
      <w:r w:rsidR="00322139">
        <w:rPr>
          <w:sz w:val="24"/>
          <w:szCs w:val="24"/>
        </w:rPr>
        <w:t>22</w:t>
      </w:r>
      <w:r w:rsidRPr="007503B4">
        <w:rPr>
          <w:sz w:val="24"/>
          <w:szCs w:val="24"/>
        </w:rPr>
        <w:t> »</w:t>
      </w:r>
      <w:r w:rsidR="009B5AC5" w:rsidRPr="007503B4">
        <w:rPr>
          <w:sz w:val="24"/>
          <w:szCs w:val="24"/>
        </w:rPr>
        <w:t xml:space="preserve"> et </w:t>
      </w:r>
      <w:r w:rsidRPr="007503B4">
        <w:rPr>
          <w:sz w:val="24"/>
          <w:szCs w:val="24"/>
        </w:rPr>
        <w:t xml:space="preserve"> son calendrier seront disponibles sur le site de l’université de Tlemcen à l’adresse …</w:t>
      </w:r>
      <w:r w:rsidR="00DF78C1" w:rsidRPr="00DF78C1">
        <w:t xml:space="preserve"> </w:t>
      </w:r>
      <w:r w:rsidR="00DF78C1">
        <w:t>« </w:t>
      </w:r>
      <w:r w:rsidR="00DF78C1" w:rsidRPr="00163A51">
        <w:rPr>
          <w:b/>
          <w:bCs/>
          <w:sz w:val="24"/>
          <w:szCs w:val="24"/>
        </w:rPr>
        <w:t>www.univ-tlemcen.dz</w:t>
      </w:r>
      <w:r w:rsidR="00DF78C1">
        <w:rPr>
          <w:sz w:val="24"/>
          <w:szCs w:val="24"/>
        </w:rPr>
        <w:t> »</w:t>
      </w:r>
    </w:p>
    <w:p w:rsidR="00893686" w:rsidRPr="007B3CC2" w:rsidRDefault="00893686">
      <w:pPr>
        <w:jc w:val="both"/>
        <w:rPr>
          <w:b/>
          <w:bCs/>
          <w:sz w:val="28"/>
          <w:szCs w:val="28"/>
          <w:u w:val="single"/>
        </w:rPr>
      </w:pPr>
      <w:r w:rsidRPr="007B3CC2">
        <w:rPr>
          <w:b/>
          <w:bCs/>
          <w:sz w:val="28"/>
          <w:szCs w:val="28"/>
          <w:u w:val="single"/>
        </w:rPr>
        <w:t xml:space="preserve">ARTICLE </w:t>
      </w:r>
      <w:r w:rsidR="003B16ED" w:rsidRPr="007B3CC2">
        <w:rPr>
          <w:b/>
          <w:bCs/>
          <w:sz w:val="28"/>
          <w:szCs w:val="28"/>
          <w:u w:val="single"/>
        </w:rPr>
        <w:t>1</w:t>
      </w:r>
      <w:r w:rsidR="003B16ED">
        <w:rPr>
          <w:b/>
          <w:bCs/>
          <w:sz w:val="28"/>
          <w:szCs w:val="28"/>
          <w:u w:val="single"/>
        </w:rPr>
        <w:t>7</w:t>
      </w:r>
      <w:r w:rsidR="003B16ED" w:rsidRPr="007B3CC2">
        <w:rPr>
          <w:b/>
          <w:bCs/>
          <w:sz w:val="28"/>
          <w:szCs w:val="28"/>
          <w:u w:val="single"/>
        </w:rPr>
        <w:t> </w:t>
      </w:r>
      <w:r w:rsidRPr="007B3CC2">
        <w:rPr>
          <w:b/>
          <w:bCs/>
          <w:sz w:val="28"/>
          <w:szCs w:val="28"/>
          <w:u w:val="single"/>
        </w:rPr>
        <w:t>:</w:t>
      </w:r>
      <w:r w:rsidR="00E5523F">
        <w:rPr>
          <w:b/>
          <w:bCs/>
          <w:sz w:val="28"/>
          <w:szCs w:val="28"/>
          <w:u w:val="single"/>
        </w:rPr>
        <w:t xml:space="preserve"> </w:t>
      </w:r>
      <w:r w:rsidR="00E5523F" w:rsidRPr="00163A51">
        <w:rPr>
          <w:b/>
          <w:bCs/>
          <w:sz w:val="28"/>
          <w:szCs w:val="28"/>
        </w:rPr>
        <w:t>Remise du prix</w:t>
      </w:r>
    </w:p>
    <w:p w:rsidR="00893686" w:rsidRDefault="00322139" w:rsidP="0012066B">
      <w:pPr>
        <w:jc w:val="both"/>
        <w:rPr>
          <w:sz w:val="24"/>
          <w:szCs w:val="24"/>
        </w:rPr>
      </w:pPr>
      <w:r>
        <w:rPr>
          <w:sz w:val="24"/>
          <w:szCs w:val="24"/>
        </w:rPr>
        <w:t xml:space="preserve">L’événement « Prix </w:t>
      </w:r>
      <w:r w:rsidR="00893686" w:rsidRPr="007503B4">
        <w:rPr>
          <w:sz w:val="24"/>
          <w:szCs w:val="24"/>
        </w:rPr>
        <w:t>Mustapha DJAFOUR </w:t>
      </w:r>
      <w:r w:rsidR="00783FF7">
        <w:rPr>
          <w:sz w:val="24"/>
          <w:szCs w:val="24"/>
        </w:rPr>
        <w:t>20</w:t>
      </w:r>
      <w:r>
        <w:rPr>
          <w:sz w:val="24"/>
          <w:szCs w:val="24"/>
        </w:rPr>
        <w:t>22</w:t>
      </w:r>
      <w:r w:rsidR="00893686" w:rsidRPr="007503B4">
        <w:rPr>
          <w:sz w:val="24"/>
          <w:szCs w:val="24"/>
        </w:rPr>
        <w:t>» sera organisé</w:t>
      </w:r>
      <w:r>
        <w:rPr>
          <w:sz w:val="24"/>
          <w:szCs w:val="24"/>
        </w:rPr>
        <w:t>e le 23 octobre 2022.</w:t>
      </w:r>
    </w:p>
    <w:p w:rsidR="00E5523F" w:rsidRDefault="00E5523F">
      <w:pPr>
        <w:jc w:val="both"/>
        <w:rPr>
          <w:sz w:val="24"/>
          <w:szCs w:val="24"/>
        </w:rPr>
      </w:pPr>
      <w:r w:rsidRPr="00163A51">
        <w:rPr>
          <w:sz w:val="24"/>
          <w:szCs w:val="24"/>
        </w:rPr>
        <w:t xml:space="preserve">Le lauréat autorise l’organisateur à utiliser son nom, prénom, image et le titre de </w:t>
      </w:r>
      <w:r w:rsidR="00D04CF8">
        <w:rPr>
          <w:sz w:val="24"/>
          <w:szCs w:val="24"/>
        </w:rPr>
        <w:t>sa thèse</w:t>
      </w:r>
      <w:r w:rsidRPr="00163A51">
        <w:rPr>
          <w:sz w:val="24"/>
          <w:szCs w:val="24"/>
        </w:rPr>
        <w:t xml:space="preserve"> dans ses supports de communication interne et externe, tels que notamment mais pas exclusivement, journaux internes, sites intranet et/ou internet, communiqués ou articles de presse</w:t>
      </w:r>
    </w:p>
    <w:p w:rsidR="008B714E" w:rsidRPr="007B3CC2" w:rsidRDefault="008B714E">
      <w:pPr>
        <w:jc w:val="both"/>
        <w:rPr>
          <w:b/>
          <w:bCs/>
          <w:sz w:val="28"/>
          <w:szCs w:val="28"/>
          <w:u w:val="single"/>
        </w:rPr>
      </w:pPr>
      <w:r w:rsidRPr="007B3CC2">
        <w:rPr>
          <w:b/>
          <w:bCs/>
          <w:sz w:val="28"/>
          <w:szCs w:val="28"/>
          <w:u w:val="single"/>
        </w:rPr>
        <w:t>ARTICLE 1</w:t>
      </w:r>
      <w:r>
        <w:rPr>
          <w:b/>
          <w:bCs/>
          <w:sz w:val="28"/>
          <w:szCs w:val="28"/>
          <w:u w:val="single"/>
        </w:rPr>
        <w:t>8</w:t>
      </w:r>
      <w:r w:rsidRPr="007B3CC2">
        <w:rPr>
          <w:b/>
          <w:bCs/>
          <w:sz w:val="28"/>
          <w:szCs w:val="28"/>
          <w:u w:val="single"/>
        </w:rPr>
        <w:t> :</w:t>
      </w:r>
      <w:r>
        <w:rPr>
          <w:b/>
          <w:bCs/>
          <w:sz w:val="28"/>
          <w:szCs w:val="28"/>
          <w:u w:val="single"/>
        </w:rPr>
        <w:t xml:space="preserve"> </w:t>
      </w:r>
      <w:r>
        <w:rPr>
          <w:b/>
          <w:bCs/>
          <w:sz w:val="28"/>
          <w:szCs w:val="28"/>
        </w:rPr>
        <w:t>Non attribution du prix</w:t>
      </w:r>
    </w:p>
    <w:p w:rsidR="008B714E" w:rsidRDefault="008B714E">
      <w:pPr>
        <w:jc w:val="both"/>
        <w:rPr>
          <w:sz w:val="24"/>
          <w:szCs w:val="24"/>
        </w:rPr>
      </w:pPr>
      <w:r w:rsidRPr="00163A51">
        <w:rPr>
          <w:sz w:val="24"/>
          <w:szCs w:val="24"/>
        </w:rPr>
        <w:t xml:space="preserve">En cas de non attribution du prix, la dotation correspondante est </w:t>
      </w:r>
      <w:r>
        <w:rPr>
          <w:sz w:val="24"/>
          <w:szCs w:val="24"/>
        </w:rPr>
        <w:t xml:space="preserve">retenue pour </w:t>
      </w:r>
      <w:r w:rsidR="00322139">
        <w:rPr>
          <w:sz w:val="24"/>
          <w:szCs w:val="24"/>
        </w:rPr>
        <w:t>la session de l’année 2023.</w:t>
      </w:r>
    </w:p>
    <w:p w:rsidR="008B714E" w:rsidRPr="007B3CC2" w:rsidRDefault="008B714E">
      <w:pPr>
        <w:jc w:val="both"/>
        <w:rPr>
          <w:b/>
          <w:bCs/>
          <w:sz w:val="28"/>
          <w:szCs w:val="28"/>
          <w:u w:val="single"/>
        </w:rPr>
      </w:pPr>
      <w:r w:rsidRPr="007B3CC2">
        <w:rPr>
          <w:b/>
          <w:bCs/>
          <w:sz w:val="28"/>
          <w:szCs w:val="28"/>
          <w:u w:val="single"/>
        </w:rPr>
        <w:t>ARTICLE 1</w:t>
      </w:r>
      <w:r>
        <w:rPr>
          <w:b/>
          <w:bCs/>
          <w:sz w:val="28"/>
          <w:szCs w:val="28"/>
          <w:u w:val="single"/>
        </w:rPr>
        <w:t>9</w:t>
      </w:r>
      <w:r w:rsidRPr="007B3CC2">
        <w:rPr>
          <w:b/>
          <w:bCs/>
          <w:sz w:val="28"/>
          <w:szCs w:val="28"/>
          <w:u w:val="single"/>
        </w:rPr>
        <w:t> :</w:t>
      </w:r>
      <w:r>
        <w:rPr>
          <w:b/>
          <w:bCs/>
          <w:sz w:val="28"/>
          <w:szCs w:val="28"/>
          <w:u w:val="single"/>
        </w:rPr>
        <w:t xml:space="preserve"> </w:t>
      </w:r>
      <w:r w:rsidRPr="00163A51">
        <w:rPr>
          <w:b/>
          <w:bCs/>
          <w:sz w:val="28"/>
          <w:szCs w:val="28"/>
        </w:rPr>
        <w:t>Modalités de modification du concours</w:t>
      </w:r>
    </w:p>
    <w:p w:rsidR="008B714E" w:rsidRPr="00163A51" w:rsidRDefault="008B714E" w:rsidP="00322139">
      <w:pPr>
        <w:jc w:val="both"/>
        <w:rPr>
          <w:sz w:val="24"/>
          <w:szCs w:val="24"/>
        </w:rPr>
      </w:pPr>
      <w:r w:rsidRPr="00163A51">
        <w:rPr>
          <w:sz w:val="24"/>
          <w:szCs w:val="24"/>
        </w:rPr>
        <w:t xml:space="preserve">L'organisateur se réserve le droit de modifier, prolonger, suspendre ou annuler le concours sans préavis, notamment en cas de force majeure. Sa responsabilité ne pourra alors en aucun cas être engagée et aucun dédommagement ne pourra être demandé par les participants. L'organisateur se réserve dans tous les cas, la possibilité de prolonger la période de participation ou de reporter toute date annoncée. En cas de difficultés dans l’application ou l’interprétation du présent règlement ou autres dispositions, le </w:t>
      </w:r>
      <w:r w:rsidR="00E47332">
        <w:rPr>
          <w:sz w:val="24"/>
          <w:szCs w:val="24"/>
        </w:rPr>
        <w:t>Comité</w:t>
      </w:r>
      <w:r w:rsidRPr="00163A51">
        <w:rPr>
          <w:sz w:val="24"/>
          <w:szCs w:val="24"/>
        </w:rPr>
        <w:t xml:space="preserve"> </w:t>
      </w:r>
      <w:r w:rsidR="00865C52">
        <w:rPr>
          <w:sz w:val="24"/>
          <w:szCs w:val="24"/>
        </w:rPr>
        <w:t xml:space="preserve">d’organisation </w:t>
      </w:r>
      <w:r w:rsidRPr="00163A51">
        <w:rPr>
          <w:sz w:val="24"/>
          <w:szCs w:val="24"/>
        </w:rPr>
        <w:t xml:space="preserve">du Prix </w:t>
      </w:r>
      <w:r w:rsidR="00865C52">
        <w:rPr>
          <w:sz w:val="24"/>
          <w:szCs w:val="24"/>
        </w:rPr>
        <w:t>« Mustapha DJAFOUR 20</w:t>
      </w:r>
      <w:r w:rsidR="00322139">
        <w:rPr>
          <w:sz w:val="24"/>
          <w:szCs w:val="24"/>
        </w:rPr>
        <w:t>22</w:t>
      </w:r>
      <w:r w:rsidR="00865C52">
        <w:rPr>
          <w:sz w:val="24"/>
          <w:szCs w:val="24"/>
        </w:rPr>
        <w:t> »</w:t>
      </w:r>
      <w:r w:rsidRPr="00163A51">
        <w:rPr>
          <w:sz w:val="24"/>
          <w:szCs w:val="24"/>
        </w:rPr>
        <w:t xml:space="preserve"> peut prendre toutes les mesures utiles en vue de répondre efficacement aux exigences de sa mission.</w:t>
      </w:r>
    </w:p>
    <w:p w:rsidR="008B714E" w:rsidRPr="007B3CC2" w:rsidRDefault="008B714E">
      <w:pPr>
        <w:jc w:val="both"/>
        <w:rPr>
          <w:b/>
          <w:bCs/>
          <w:sz w:val="28"/>
          <w:szCs w:val="28"/>
          <w:u w:val="single"/>
        </w:rPr>
      </w:pPr>
      <w:r w:rsidRPr="007B3CC2">
        <w:rPr>
          <w:b/>
          <w:bCs/>
          <w:sz w:val="28"/>
          <w:szCs w:val="28"/>
          <w:u w:val="single"/>
        </w:rPr>
        <w:lastRenderedPageBreak/>
        <w:t xml:space="preserve">ARTICLE </w:t>
      </w:r>
      <w:r>
        <w:rPr>
          <w:b/>
          <w:bCs/>
          <w:sz w:val="28"/>
          <w:szCs w:val="28"/>
          <w:u w:val="single"/>
        </w:rPr>
        <w:t>20</w:t>
      </w:r>
      <w:r w:rsidRPr="007B3CC2">
        <w:rPr>
          <w:b/>
          <w:bCs/>
          <w:sz w:val="28"/>
          <w:szCs w:val="28"/>
          <w:u w:val="single"/>
        </w:rPr>
        <w:t> :</w:t>
      </w:r>
      <w:r>
        <w:rPr>
          <w:b/>
          <w:bCs/>
          <w:sz w:val="28"/>
          <w:szCs w:val="28"/>
          <w:u w:val="single"/>
        </w:rPr>
        <w:t xml:space="preserve"> </w:t>
      </w:r>
      <w:r w:rsidRPr="00163A51">
        <w:rPr>
          <w:b/>
          <w:bCs/>
          <w:sz w:val="28"/>
          <w:szCs w:val="28"/>
        </w:rPr>
        <w:t>Limite de responsabilité</w:t>
      </w:r>
    </w:p>
    <w:p w:rsidR="008B714E" w:rsidRDefault="008B714E">
      <w:pPr>
        <w:jc w:val="both"/>
        <w:rPr>
          <w:sz w:val="24"/>
          <w:szCs w:val="24"/>
        </w:rPr>
      </w:pPr>
      <w:r w:rsidRPr="00163A51">
        <w:rPr>
          <w:sz w:val="24"/>
          <w:szCs w:val="24"/>
        </w:rPr>
        <w:t xml:space="preserve">L'organisateur du concours ne pourrait être tenu pour responsable de tout problème lié au déroulement du concours qu'il s'agisse d'une erreur humaine, de problème informatique, technologique ou de quelque autre nature. Les membres du </w:t>
      </w:r>
      <w:r w:rsidR="00E47332">
        <w:rPr>
          <w:sz w:val="24"/>
          <w:szCs w:val="24"/>
        </w:rPr>
        <w:t>comité d’organisation</w:t>
      </w:r>
      <w:r w:rsidRPr="00163A51">
        <w:rPr>
          <w:sz w:val="24"/>
          <w:szCs w:val="24"/>
        </w:rPr>
        <w:t xml:space="preserve">, ceux </w:t>
      </w:r>
      <w:r w:rsidR="00E47332">
        <w:rPr>
          <w:sz w:val="24"/>
          <w:szCs w:val="24"/>
        </w:rPr>
        <w:t>des jurys</w:t>
      </w:r>
      <w:r w:rsidRPr="00163A51">
        <w:rPr>
          <w:sz w:val="24"/>
          <w:szCs w:val="24"/>
        </w:rPr>
        <w:t xml:space="preserve"> chargé</w:t>
      </w:r>
      <w:r w:rsidR="00E47332">
        <w:rPr>
          <w:sz w:val="24"/>
          <w:szCs w:val="24"/>
        </w:rPr>
        <w:t>s</w:t>
      </w:r>
      <w:r w:rsidRPr="00163A51">
        <w:rPr>
          <w:sz w:val="24"/>
          <w:szCs w:val="24"/>
        </w:rPr>
        <w:t xml:space="preserve"> de l’évaluation, sont astreints, dans l’exécution de leur tâche, aux obligations de neutralité, d’impartialité et de confidentialité absolue. Les décisions </w:t>
      </w:r>
      <w:r w:rsidR="00E47332">
        <w:rPr>
          <w:sz w:val="24"/>
          <w:szCs w:val="24"/>
        </w:rPr>
        <w:t>des jurys</w:t>
      </w:r>
      <w:r w:rsidRPr="00163A51">
        <w:rPr>
          <w:sz w:val="24"/>
          <w:szCs w:val="24"/>
        </w:rPr>
        <w:t xml:space="preserve"> sont souveraines et irrévocables. </w:t>
      </w:r>
      <w:r w:rsidR="00E47332">
        <w:rPr>
          <w:sz w:val="24"/>
          <w:szCs w:val="24"/>
        </w:rPr>
        <w:t>Les jurys</w:t>
      </w:r>
      <w:r w:rsidRPr="00163A51">
        <w:rPr>
          <w:sz w:val="24"/>
          <w:szCs w:val="24"/>
        </w:rPr>
        <w:t xml:space="preserve"> se réserve</w:t>
      </w:r>
      <w:r w:rsidR="00E47332">
        <w:rPr>
          <w:sz w:val="24"/>
          <w:szCs w:val="24"/>
        </w:rPr>
        <w:t>nt</w:t>
      </w:r>
      <w:r w:rsidRPr="00163A51">
        <w:rPr>
          <w:sz w:val="24"/>
          <w:szCs w:val="24"/>
        </w:rPr>
        <w:t xml:space="preserve"> le droit de ne pas retenir de lauréats et </w:t>
      </w:r>
      <w:r w:rsidR="000570EB">
        <w:rPr>
          <w:sz w:val="24"/>
          <w:szCs w:val="24"/>
        </w:rPr>
        <w:t xml:space="preserve">ne sont </w:t>
      </w:r>
      <w:r w:rsidRPr="00163A51">
        <w:rPr>
          <w:sz w:val="24"/>
          <w:szCs w:val="24"/>
        </w:rPr>
        <w:t xml:space="preserve">pas tenu de justifier </w:t>
      </w:r>
      <w:r w:rsidR="000570EB">
        <w:rPr>
          <w:sz w:val="24"/>
          <w:szCs w:val="24"/>
        </w:rPr>
        <w:t>leurs</w:t>
      </w:r>
      <w:r w:rsidRPr="00163A51">
        <w:rPr>
          <w:sz w:val="24"/>
          <w:szCs w:val="24"/>
        </w:rPr>
        <w:t xml:space="preserve"> choix. </w:t>
      </w:r>
      <w:r w:rsidR="006E48B9">
        <w:rPr>
          <w:sz w:val="24"/>
          <w:szCs w:val="24"/>
        </w:rPr>
        <w:t>Comme ils se réservent le droit de retenir</w:t>
      </w:r>
      <w:r w:rsidR="00F71EB0">
        <w:rPr>
          <w:sz w:val="24"/>
          <w:szCs w:val="24"/>
        </w:rPr>
        <w:t>, à la fin de la présentation,</w:t>
      </w:r>
      <w:r w:rsidR="006E48B9">
        <w:rPr>
          <w:sz w:val="24"/>
          <w:szCs w:val="24"/>
        </w:rPr>
        <w:t xml:space="preserve"> deux lauréats en cas d’égalité. </w:t>
      </w:r>
      <w:r w:rsidRPr="00163A51">
        <w:rPr>
          <w:sz w:val="24"/>
          <w:szCs w:val="24"/>
        </w:rPr>
        <w:t xml:space="preserve">Chaque candidat s’engage à garantir l’originalité de </w:t>
      </w:r>
      <w:r w:rsidR="00F71EB0">
        <w:rPr>
          <w:sz w:val="24"/>
          <w:szCs w:val="24"/>
        </w:rPr>
        <w:t>la thèse</w:t>
      </w:r>
      <w:r w:rsidRPr="00163A51">
        <w:rPr>
          <w:sz w:val="24"/>
          <w:szCs w:val="24"/>
        </w:rPr>
        <w:t xml:space="preserve"> qu’il présente, à défaut de quoi</w:t>
      </w:r>
      <w:r w:rsidR="00B945A5">
        <w:rPr>
          <w:sz w:val="24"/>
          <w:szCs w:val="24"/>
        </w:rPr>
        <w:t xml:space="preserve">, </w:t>
      </w:r>
      <w:r w:rsidRPr="00163A51">
        <w:rPr>
          <w:sz w:val="24"/>
          <w:szCs w:val="24"/>
        </w:rPr>
        <w:t>le candidat concerné en supporterait seul toutes les conséquences.</w:t>
      </w:r>
    </w:p>
    <w:p w:rsidR="008B714E" w:rsidRPr="007B3CC2" w:rsidRDefault="008B714E">
      <w:pPr>
        <w:jc w:val="both"/>
        <w:rPr>
          <w:b/>
          <w:bCs/>
          <w:sz w:val="28"/>
          <w:szCs w:val="28"/>
          <w:u w:val="single"/>
        </w:rPr>
      </w:pPr>
      <w:r w:rsidRPr="007B3CC2">
        <w:rPr>
          <w:b/>
          <w:bCs/>
          <w:sz w:val="28"/>
          <w:szCs w:val="28"/>
          <w:u w:val="single"/>
        </w:rPr>
        <w:t xml:space="preserve">ARTICLE </w:t>
      </w:r>
      <w:r>
        <w:rPr>
          <w:b/>
          <w:bCs/>
          <w:sz w:val="28"/>
          <w:szCs w:val="28"/>
          <w:u w:val="single"/>
        </w:rPr>
        <w:t>21</w:t>
      </w:r>
      <w:r w:rsidRPr="007B3CC2">
        <w:rPr>
          <w:b/>
          <w:bCs/>
          <w:sz w:val="28"/>
          <w:szCs w:val="28"/>
          <w:u w:val="single"/>
        </w:rPr>
        <w:t> :</w:t>
      </w:r>
      <w:r>
        <w:rPr>
          <w:b/>
          <w:bCs/>
          <w:sz w:val="28"/>
          <w:szCs w:val="28"/>
          <w:u w:val="single"/>
        </w:rPr>
        <w:t xml:space="preserve"> </w:t>
      </w:r>
      <w:r w:rsidRPr="00163A51">
        <w:rPr>
          <w:b/>
          <w:bCs/>
          <w:sz w:val="28"/>
          <w:szCs w:val="28"/>
        </w:rPr>
        <w:t>Contestation du concours</w:t>
      </w:r>
    </w:p>
    <w:p w:rsidR="00B945A5" w:rsidRDefault="008B714E">
      <w:pPr>
        <w:jc w:val="both"/>
        <w:rPr>
          <w:sz w:val="24"/>
          <w:szCs w:val="24"/>
        </w:rPr>
      </w:pPr>
      <w:r w:rsidRPr="00163A51">
        <w:rPr>
          <w:sz w:val="24"/>
          <w:szCs w:val="24"/>
        </w:rPr>
        <w:t xml:space="preserve">La participation à ce </w:t>
      </w:r>
      <w:r w:rsidR="000570EB">
        <w:rPr>
          <w:sz w:val="24"/>
          <w:szCs w:val="24"/>
        </w:rPr>
        <w:t>c</w:t>
      </w:r>
      <w:r w:rsidRPr="00163A51">
        <w:rPr>
          <w:sz w:val="24"/>
          <w:szCs w:val="24"/>
        </w:rPr>
        <w:t xml:space="preserve">oncours requiert le plein accord des concourants sur l’acceptation du présent règlement, sans possibilité de réclamation quant aux résultats. L'organisateur se réserve le droit de ne pas attribuer le prix si le nombre de participations ou leur qualité sont jugés insuffisants. </w:t>
      </w:r>
    </w:p>
    <w:p w:rsidR="00352976" w:rsidRDefault="00352976" w:rsidP="00163A51">
      <w:pPr>
        <w:spacing w:after="0" w:line="240" w:lineRule="auto"/>
        <w:jc w:val="both"/>
        <w:rPr>
          <w:sz w:val="24"/>
          <w:szCs w:val="24"/>
        </w:rPr>
      </w:pPr>
    </w:p>
    <w:p w:rsidR="00B945A5" w:rsidRDefault="008B714E" w:rsidP="00163A51">
      <w:pPr>
        <w:spacing w:after="80" w:line="240" w:lineRule="auto"/>
        <w:jc w:val="both"/>
        <w:rPr>
          <w:sz w:val="24"/>
          <w:szCs w:val="24"/>
        </w:rPr>
      </w:pPr>
      <w:r w:rsidRPr="00163A51">
        <w:rPr>
          <w:sz w:val="24"/>
          <w:szCs w:val="24"/>
        </w:rPr>
        <w:t>Nom</w:t>
      </w:r>
      <w:r w:rsidR="00B945A5">
        <w:rPr>
          <w:sz w:val="24"/>
          <w:szCs w:val="24"/>
        </w:rPr>
        <w:t> :</w:t>
      </w:r>
      <w:r w:rsidRPr="00163A51">
        <w:rPr>
          <w:sz w:val="24"/>
          <w:szCs w:val="24"/>
        </w:rPr>
        <w:t xml:space="preserve"> ……………………..</w:t>
      </w:r>
      <w:r w:rsidR="00B945A5">
        <w:rPr>
          <w:sz w:val="24"/>
          <w:szCs w:val="24"/>
        </w:rPr>
        <w:t>………………………………….</w:t>
      </w:r>
      <w:r w:rsidRPr="00163A51">
        <w:rPr>
          <w:sz w:val="24"/>
          <w:szCs w:val="24"/>
        </w:rPr>
        <w:t>Prénom</w:t>
      </w:r>
      <w:r w:rsidR="00B945A5">
        <w:rPr>
          <w:sz w:val="24"/>
          <w:szCs w:val="24"/>
        </w:rPr>
        <w:t> :</w:t>
      </w:r>
      <w:r w:rsidRPr="00163A51">
        <w:rPr>
          <w:sz w:val="24"/>
          <w:szCs w:val="24"/>
        </w:rPr>
        <w:t xml:space="preserve"> ……………</w:t>
      </w:r>
      <w:r w:rsidR="00B945A5">
        <w:rPr>
          <w:sz w:val="24"/>
          <w:szCs w:val="24"/>
        </w:rPr>
        <w:t>……………………………</w:t>
      </w:r>
      <w:r w:rsidRPr="00163A51">
        <w:rPr>
          <w:sz w:val="24"/>
          <w:szCs w:val="24"/>
        </w:rPr>
        <w:t xml:space="preserve">……………….. </w:t>
      </w:r>
    </w:p>
    <w:p w:rsidR="00B945A5" w:rsidRDefault="008B714E" w:rsidP="00163A51">
      <w:pPr>
        <w:spacing w:after="80" w:line="240" w:lineRule="auto"/>
        <w:jc w:val="both"/>
        <w:rPr>
          <w:sz w:val="24"/>
          <w:szCs w:val="24"/>
        </w:rPr>
      </w:pPr>
      <w:r w:rsidRPr="00163A51">
        <w:rPr>
          <w:sz w:val="24"/>
          <w:szCs w:val="24"/>
        </w:rPr>
        <w:t>Date de naissance</w:t>
      </w:r>
      <w:r w:rsidR="00B945A5">
        <w:rPr>
          <w:sz w:val="24"/>
          <w:szCs w:val="24"/>
        </w:rPr>
        <w:t> : …</w:t>
      </w:r>
      <w:r w:rsidRPr="00163A51">
        <w:rPr>
          <w:sz w:val="24"/>
          <w:szCs w:val="24"/>
        </w:rPr>
        <w:t xml:space="preserve">……/………/……..……. </w:t>
      </w:r>
    </w:p>
    <w:p w:rsidR="00B945A5" w:rsidRDefault="008B714E" w:rsidP="00163A51">
      <w:pPr>
        <w:spacing w:after="80" w:line="240" w:lineRule="auto"/>
        <w:jc w:val="both"/>
        <w:rPr>
          <w:sz w:val="24"/>
          <w:szCs w:val="24"/>
        </w:rPr>
      </w:pPr>
      <w:r w:rsidRPr="00163A51">
        <w:rPr>
          <w:sz w:val="24"/>
          <w:szCs w:val="24"/>
        </w:rPr>
        <w:t>Adresse</w:t>
      </w:r>
      <w:r w:rsidR="00B945A5">
        <w:rPr>
          <w:sz w:val="24"/>
          <w:szCs w:val="24"/>
        </w:rPr>
        <w:t xml:space="preserve"> : </w:t>
      </w:r>
      <w:r w:rsidRPr="00163A51">
        <w:rPr>
          <w:sz w:val="24"/>
          <w:szCs w:val="24"/>
        </w:rPr>
        <w:t>…………………………………………………………………………............................................................. ...........................................................................................................................................</w:t>
      </w:r>
    </w:p>
    <w:p w:rsidR="00B945A5" w:rsidRDefault="00B945A5" w:rsidP="00163A51">
      <w:pPr>
        <w:spacing w:after="80" w:line="240" w:lineRule="auto"/>
        <w:jc w:val="both"/>
        <w:rPr>
          <w:sz w:val="24"/>
          <w:szCs w:val="24"/>
        </w:rPr>
      </w:pPr>
      <w:r>
        <w:rPr>
          <w:sz w:val="24"/>
          <w:szCs w:val="24"/>
        </w:rPr>
        <w:t xml:space="preserve">Spécialité : </w:t>
      </w:r>
      <w:r w:rsidR="008B714E" w:rsidRPr="00163A51">
        <w:rPr>
          <w:sz w:val="24"/>
          <w:szCs w:val="24"/>
        </w:rPr>
        <w:t xml:space="preserve">………………………... </w:t>
      </w:r>
    </w:p>
    <w:p w:rsidR="00B945A5" w:rsidRDefault="008B714E" w:rsidP="00163A51">
      <w:pPr>
        <w:spacing w:after="80" w:line="240" w:lineRule="auto"/>
        <w:jc w:val="both"/>
        <w:rPr>
          <w:sz w:val="24"/>
          <w:szCs w:val="24"/>
        </w:rPr>
      </w:pPr>
      <w:r w:rsidRPr="00163A51">
        <w:rPr>
          <w:sz w:val="24"/>
          <w:szCs w:val="24"/>
        </w:rPr>
        <w:t>Téléphone</w:t>
      </w:r>
      <w:r w:rsidR="00B945A5">
        <w:rPr>
          <w:sz w:val="24"/>
          <w:szCs w:val="24"/>
        </w:rPr>
        <w:t xml:space="preserve"> : </w:t>
      </w:r>
      <w:r w:rsidRPr="00163A51">
        <w:rPr>
          <w:sz w:val="24"/>
          <w:szCs w:val="24"/>
        </w:rPr>
        <w:t>………………………………</w:t>
      </w:r>
      <w:r w:rsidR="00B945A5">
        <w:rPr>
          <w:sz w:val="24"/>
          <w:szCs w:val="24"/>
        </w:rPr>
        <w:t xml:space="preserve">……. </w:t>
      </w:r>
      <w:r w:rsidRPr="00163A51">
        <w:rPr>
          <w:sz w:val="24"/>
          <w:szCs w:val="24"/>
        </w:rPr>
        <w:t>Mail</w:t>
      </w:r>
      <w:r w:rsidR="00B945A5">
        <w:rPr>
          <w:sz w:val="24"/>
          <w:szCs w:val="24"/>
        </w:rPr>
        <w:t> :</w:t>
      </w:r>
      <w:r w:rsidRPr="00163A51">
        <w:rPr>
          <w:sz w:val="24"/>
          <w:szCs w:val="24"/>
        </w:rPr>
        <w:t xml:space="preserve">…………………………………………………………………. </w:t>
      </w:r>
    </w:p>
    <w:p w:rsidR="00352976" w:rsidRDefault="00352976">
      <w:pPr>
        <w:jc w:val="both"/>
        <w:rPr>
          <w:sz w:val="24"/>
          <w:szCs w:val="24"/>
        </w:rPr>
      </w:pPr>
    </w:p>
    <w:p w:rsidR="00536EAB" w:rsidRDefault="008B714E" w:rsidP="00322139">
      <w:pPr>
        <w:jc w:val="both"/>
        <w:rPr>
          <w:sz w:val="24"/>
          <w:szCs w:val="24"/>
        </w:rPr>
      </w:pPr>
      <w:r w:rsidRPr="00163A51">
        <w:rPr>
          <w:sz w:val="24"/>
          <w:szCs w:val="24"/>
        </w:rPr>
        <w:t xml:space="preserve">Je soussigné(e) ………………………………………………………….., reconnais avoir pris connaissance du règlement du concours </w:t>
      </w:r>
      <w:r w:rsidR="00536EAB">
        <w:rPr>
          <w:sz w:val="24"/>
          <w:szCs w:val="24"/>
        </w:rPr>
        <w:t>« prix Mustapha DJAFOUR 20</w:t>
      </w:r>
      <w:r w:rsidR="00322139">
        <w:rPr>
          <w:sz w:val="24"/>
          <w:szCs w:val="24"/>
        </w:rPr>
        <w:t>22</w:t>
      </w:r>
      <w:r w:rsidR="00536EAB">
        <w:rPr>
          <w:sz w:val="24"/>
          <w:szCs w:val="24"/>
        </w:rPr>
        <w:t xml:space="preserve"> » </w:t>
      </w:r>
      <w:r w:rsidRPr="00163A51">
        <w:rPr>
          <w:sz w:val="24"/>
          <w:szCs w:val="24"/>
        </w:rPr>
        <w:t xml:space="preserve">et en accepte les modalités. Et affirme que </w:t>
      </w:r>
      <w:r w:rsidR="00536EAB">
        <w:rPr>
          <w:sz w:val="24"/>
          <w:szCs w:val="24"/>
        </w:rPr>
        <w:t>ma thèse</w:t>
      </w:r>
      <w:r w:rsidRPr="00163A51">
        <w:rPr>
          <w:sz w:val="24"/>
          <w:szCs w:val="24"/>
        </w:rPr>
        <w:t xml:space="preserve"> est le fruit de mon travail personnel et ne porte pas atteinte aux droits de tiers et ne viole </w:t>
      </w:r>
      <w:r w:rsidR="000570EB" w:rsidRPr="005D2A36">
        <w:rPr>
          <w:sz w:val="24"/>
          <w:szCs w:val="24"/>
        </w:rPr>
        <w:t>aucun droit</w:t>
      </w:r>
      <w:r w:rsidRPr="00163A51">
        <w:rPr>
          <w:sz w:val="24"/>
          <w:szCs w:val="24"/>
        </w:rPr>
        <w:t xml:space="preserve"> d’auteurs. </w:t>
      </w:r>
    </w:p>
    <w:p w:rsidR="00E04D8F" w:rsidRDefault="00E04D8F" w:rsidP="00163A51">
      <w:pPr>
        <w:jc w:val="right"/>
        <w:rPr>
          <w:sz w:val="24"/>
          <w:szCs w:val="24"/>
        </w:rPr>
      </w:pPr>
    </w:p>
    <w:p w:rsidR="007503B4" w:rsidRDefault="008B714E" w:rsidP="00163A51">
      <w:pPr>
        <w:jc w:val="right"/>
        <w:rPr>
          <w:sz w:val="24"/>
          <w:szCs w:val="24"/>
        </w:rPr>
      </w:pPr>
      <w:r w:rsidRPr="00163A51">
        <w:rPr>
          <w:sz w:val="24"/>
          <w:szCs w:val="24"/>
        </w:rPr>
        <w:t xml:space="preserve">Le </w:t>
      </w:r>
      <w:r w:rsidR="00536EAB">
        <w:rPr>
          <w:sz w:val="24"/>
          <w:szCs w:val="24"/>
        </w:rPr>
        <w:t>………..</w:t>
      </w:r>
      <w:r w:rsidRPr="00163A51">
        <w:rPr>
          <w:sz w:val="24"/>
          <w:szCs w:val="24"/>
        </w:rPr>
        <w:t>……………………. Signature</w:t>
      </w:r>
    </w:p>
    <w:p w:rsidR="007503B4" w:rsidRDefault="007503B4" w:rsidP="007B3CC2">
      <w:pPr>
        <w:jc w:val="both"/>
        <w:rPr>
          <w:sz w:val="24"/>
          <w:szCs w:val="24"/>
        </w:rPr>
      </w:pPr>
    </w:p>
    <w:p w:rsidR="007503B4" w:rsidRPr="007503B4" w:rsidRDefault="007503B4">
      <w:pPr>
        <w:spacing w:after="0" w:line="240" w:lineRule="auto"/>
        <w:jc w:val="right"/>
        <w:rPr>
          <w:sz w:val="24"/>
          <w:szCs w:val="24"/>
        </w:rPr>
      </w:pPr>
    </w:p>
    <w:sectPr w:rsidR="007503B4" w:rsidRPr="007503B4" w:rsidSect="00163A51">
      <w:headerReference w:type="default" r:id="rId7"/>
      <w:headerReference w:type="first" r:id="rId8"/>
      <w:pgSz w:w="11906" w:h="16838"/>
      <w:pgMar w:top="1417" w:right="991" w:bottom="1417"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FB4" w:rsidRDefault="000A1FB4" w:rsidP="00205BD5">
      <w:pPr>
        <w:spacing w:after="0" w:line="240" w:lineRule="auto"/>
      </w:pPr>
      <w:r>
        <w:separator/>
      </w:r>
    </w:p>
  </w:endnote>
  <w:endnote w:type="continuationSeparator" w:id="1">
    <w:p w:rsidR="000A1FB4" w:rsidRDefault="000A1FB4" w:rsidP="00205B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ndalus">
    <w:altName w:val="Times New Roman"/>
    <w:charset w:val="B2"/>
    <w:family w:val="auto"/>
    <w:pitch w:val="variable"/>
    <w:sig w:usb0="00002000" w:usb1="00000000" w:usb2="00000000" w:usb3="00000000" w:csb0="00000040" w:csb1="00000000"/>
  </w:font>
  <w:font w:name="Bodoni MT Condensed">
    <w:panose1 w:val="02070606080606020203"/>
    <w:charset w:val="00"/>
    <w:family w:val="roman"/>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FB4" w:rsidRDefault="000A1FB4" w:rsidP="00205BD5">
      <w:pPr>
        <w:spacing w:after="0" w:line="240" w:lineRule="auto"/>
      </w:pPr>
      <w:r>
        <w:separator/>
      </w:r>
    </w:p>
  </w:footnote>
  <w:footnote w:type="continuationSeparator" w:id="1">
    <w:p w:rsidR="000A1FB4" w:rsidRDefault="000A1FB4" w:rsidP="00205B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BD5" w:rsidRDefault="00205BD5" w:rsidP="00163A51">
    <w:pPr>
      <w:pStyle w:val="En-tte"/>
      <w:ind w:left="-28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266" w:rsidRPr="00DE68CA" w:rsidRDefault="00437266" w:rsidP="00437266">
    <w:pPr>
      <w:pStyle w:val="En-tte"/>
      <w:jc w:val="center"/>
      <w:rPr>
        <w:rFonts w:cs="Andalus"/>
        <w:sz w:val="32"/>
        <w:szCs w:val="32"/>
        <w:rtl/>
        <w:lang w:val="en-US" w:bidi="ar-DZ"/>
      </w:rPr>
    </w:pPr>
    <w:r w:rsidRPr="00DE68CA">
      <w:rPr>
        <w:rFonts w:cs="Andalus" w:hint="cs"/>
        <w:sz w:val="32"/>
        <w:szCs w:val="32"/>
        <w:rtl/>
        <w:lang w:val="en-US" w:bidi="ar-DZ"/>
      </w:rPr>
      <w:t>الجمهورية الجزائرية الديمقراطية الشعبية</w:t>
    </w:r>
  </w:p>
  <w:p w:rsidR="009659A5" w:rsidRPr="009742D5" w:rsidRDefault="009659A5" w:rsidP="009659A5">
    <w:pPr>
      <w:pStyle w:val="En-tte"/>
      <w:ind w:left="-284"/>
      <w:jc w:val="center"/>
      <w:rPr>
        <w:rFonts w:ascii="Bodoni MT Condensed" w:hAnsi="Bodoni MT Condensed"/>
        <w:sz w:val="24"/>
        <w:szCs w:val="24"/>
        <w:lang w:bidi="ar-DZ"/>
      </w:rPr>
    </w:pPr>
    <w:r w:rsidRPr="009742D5">
      <w:rPr>
        <w:rFonts w:ascii="Bodoni MT Condensed" w:hAnsi="Bodoni MT Condensed"/>
        <w:sz w:val="24"/>
        <w:szCs w:val="24"/>
        <w:lang w:bidi="ar-DZ"/>
      </w:rPr>
      <w:t>R</w:t>
    </w:r>
    <w:r w:rsidRPr="009742D5">
      <w:rPr>
        <w:rFonts w:ascii="Bodoni MT Condensed" w:hAnsi="Bodoni MT Condensed"/>
        <w:sz w:val="24"/>
        <w:szCs w:val="24"/>
        <w:rtl/>
        <w:lang w:bidi="ar-DZ"/>
      </w:rPr>
      <w:t>ُ</w:t>
    </w:r>
    <w:r>
      <w:rPr>
        <w:rFonts w:ascii="Bodoni MT Condensed" w:hAnsi="Bodoni MT Condensed" w:hint="cs"/>
        <w:sz w:val="24"/>
        <w:szCs w:val="24"/>
        <w:rtl/>
        <w:lang w:bidi="ar-DZ"/>
      </w:rPr>
      <w:t>ُُ</w:t>
    </w:r>
    <w:r>
      <w:rPr>
        <w:rFonts w:ascii="Bodoni MT Condensed" w:hAnsi="Bodoni MT Condensed"/>
        <w:sz w:val="24"/>
        <w:szCs w:val="24"/>
        <w:lang w:bidi="ar-DZ"/>
      </w:rPr>
      <w:t>E</w:t>
    </w:r>
    <w:r w:rsidRPr="009742D5">
      <w:rPr>
        <w:rFonts w:ascii="Bodoni MT Condensed" w:hAnsi="Bodoni MT Condensed"/>
        <w:sz w:val="24"/>
        <w:szCs w:val="24"/>
        <w:lang w:bidi="ar-DZ"/>
      </w:rPr>
      <w:t>PUBLIQUE ALGERIENNE DEMOCRATIQUE ET POPULAIRE</w:t>
    </w:r>
  </w:p>
  <w:p w:rsidR="009659A5" w:rsidRPr="009742D5" w:rsidRDefault="009659A5" w:rsidP="009659A5">
    <w:pPr>
      <w:pStyle w:val="En-tte"/>
      <w:ind w:left="-284"/>
      <w:jc w:val="center"/>
      <w:rPr>
        <w:rFonts w:cs="Andalus"/>
        <w:sz w:val="28"/>
        <w:szCs w:val="28"/>
        <w:rtl/>
        <w:lang w:val="en-US" w:bidi="ar-DZ"/>
      </w:rPr>
    </w:pPr>
    <w:r w:rsidRPr="009742D5">
      <w:rPr>
        <w:rFonts w:cs="Andalus" w:hint="cs"/>
        <w:sz w:val="28"/>
        <w:szCs w:val="28"/>
        <w:rtl/>
        <w:lang w:val="en-US" w:bidi="ar-DZ"/>
      </w:rPr>
      <w:t>وزارة التعليم العالي و البخت العلمي</w:t>
    </w:r>
  </w:p>
  <w:p w:rsidR="009659A5" w:rsidRPr="008509E7" w:rsidRDefault="00040E03" w:rsidP="009659A5">
    <w:pPr>
      <w:pStyle w:val="En-tte"/>
      <w:ind w:left="-284"/>
      <w:jc w:val="center"/>
      <w:rPr>
        <w:rFonts w:ascii="Viner Hand ITC" w:hAnsi="Viner Hand ITC"/>
        <w:sz w:val="16"/>
        <w:szCs w:val="16"/>
        <w:lang w:bidi="ar-DZ"/>
      </w:rPr>
    </w:pPr>
    <w:r w:rsidRPr="00040E03">
      <w:rPr>
        <w:noProof/>
        <w:lang w:eastAsia="fr-FR"/>
      </w:rPr>
      <w:pict>
        <v:shapetype id="_x0000_t202" coordsize="21600,21600" o:spt="202" path="m,l,21600r21600,l21600,xe">
          <v:stroke joinstyle="miter"/>
          <v:path gradientshapeok="t" o:connecttype="rect"/>
        </v:shapetype>
        <v:shape id="Zone de texte 3" o:spid="_x0000_s2051" type="#_x0000_t202" style="position:absolute;left:0;text-align:left;margin-left:211.15pt;margin-top:8.7pt;width:63.75pt;height:83.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" filled="f" stroked="f" strokeweight=".5pt">
          <v:textbox>
            <w:txbxContent>
              <w:p w:rsidR="009659A5" w:rsidRDefault="009659A5" w:rsidP="009659A5">
                <w:r>
                  <w:rPr>
                    <w:noProof/>
                    <w:lang w:eastAsia="fr-FR"/>
                  </w:rPr>
                  <w:drawing>
                    <wp:inline distT="0" distB="0" distL="0" distR="0">
                      <wp:extent cx="549270" cy="922718"/>
                      <wp:effectExtent l="0" t="0" r="381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9270" cy="922718"/>
                              </a:xfrm>
                              <a:prstGeom prst="rect">
                                <a:avLst/>
                              </a:prstGeom>
                              <a:noFill/>
                              <a:ln>
                                <a:noFill/>
                              </a:ln>
                            </pic:spPr>
                          </pic:pic>
                        </a:graphicData>
                      </a:graphic>
                    </wp:inline>
                  </w:drawing>
                </w:r>
              </w:p>
            </w:txbxContent>
          </v:textbox>
        </v:shape>
      </w:pict>
    </w:r>
    <w:r w:rsidR="009659A5" w:rsidRPr="008509E7">
      <w:rPr>
        <w:rFonts w:ascii="Viner Hand ITC" w:hAnsi="Viner Hand ITC"/>
        <w:sz w:val="16"/>
        <w:szCs w:val="16"/>
        <w:lang w:bidi="ar-DZ"/>
      </w:rPr>
      <w:t>Ministère de l’Enseignement Supérieur et de la Recherche Scientifique</w:t>
    </w:r>
  </w:p>
  <w:p w:rsidR="009659A5" w:rsidRDefault="00040E03" w:rsidP="009659A5">
    <w:pPr>
      <w:pStyle w:val="En-tte"/>
      <w:ind w:left="-284"/>
      <w:rPr>
        <w:lang w:bidi="ar-DZ"/>
      </w:rPr>
    </w:pPr>
    <w:r>
      <w:rPr>
        <w:noProof/>
        <w:lang w:eastAsia="fr-FR"/>
      </w:rPr>
      <w:pict>
        <v:shape id="Zone de texte 1" o:spid="_x0000_s2050" type="#_x0000_t202" style="position:absolute;left:0;text-align:left;margin-left:-15.45pt;margin-top:10pt;width:234.75pt;height:49.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" filled="f" stroked="f" strokeweight=".5pt">
          <v:textbox>
            <w:txbxContent>
              <w:p w:rsidR="009659A5" w:rsidRPr="008509E7" w:rsidRDefault="009659A5" w:rsidP="009659A5">
                <w:pPr>
                  <w:spacing w:after="0"/>
                  <w:rPr>
                    <w:rFonts w:ascii="Comic Sans MS" w:hAnsi="Comic Sans MS"/>
                    <w:b/>
                    <w:bCs/>
                    <w:sz w:val="20"/>
                    <w:szCs w:val="20"/>
                  </w:rPr>
                </w:pPr>
                <w:r w:rsidRPr="008509E7">
                  <w:rPr>
                    <w:rFonts w:ascii="Comic Sans MS" w:hAnsi="Comic Sans MS"/>
                    <w:b/>
                    <w:bCs/>
                    <w:sz w:val="20"/>
                    <w:szCs w:val="20"/>
                  </w:rPr>
                  <w:t>Université Abou-Bekr Belkaid – Tlemcen</w:t>
                </w:r>
              </w:p>
              <w:p w:rsidR="009659A5" w:rsidRPr="008509E7" w:rsidRDefault="009659A5" w:rsidP="009659A5">
                <w:pPr>
                  <w:spacing w:after="0"/>
                  <w:rPr>
                    <w:rFonts w:asciiTheme="majorBidi" w:hAnsiTheme="majorBidi" w:cstheme="majorBidi"/>
                  </w:rPr>
                </w:pPr>
                <w:r w:rsidRPr="008509E7">
                  <w:rPr>
                    <w:rFonts w:asciiTheme="majorBidi" w:hAnsiTheme="majorBidi" w:cstheme="majorBidi"/>
                  </w:rPr>
                  <w:t xml:space="preserve">Rectorat </w:t>
                </w:r>
              </w:p>
              <w:p w:rsidR="009659A5" w:rsidRPr="008509E7" w:rsidRDefault="009659A5" w:rsidP="009659A5">
                <w:pPr>
                  <w:spacing w:after="0"/>
                  <w:rPr>
                    <w:rFonts w:asciiTheme="majorBidi" w:hAnsiTheme="majorBidi" w:cstheme="majorBidi"/>
                  </w:rPr>
                </w:pPr>
              </w:p>
            </w:txbxContent>
          </v:textbox>
        </v:shape>
      </w:pict>
    </w:r>
    <w:r>
      <w:rPr>
        <w:noProof/>
        <w:lang w:eastAsia="fr-FR"/>
      </w:rPr>
      <w:pict>
        <v:shape id="Zone de texte 2" o:spid="_x0000_s2049" type="#_x0000_t202" style="position:absolute;left:0;text-align:left;margin-left:238.05pt;margin-top:4pt;width:245.1pt;height:54.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" filled="f" stroked="f" strokeweight=".5pt">
          <v:textbox>
            <w:txbxContent>
              <w:p w:rsidR="009659A5" w:rsidRPr="00AB0249" w:rsidRDefault="009659A5" w:rsidP="009659A5">
                <w:pPr>
                  <w:spacing w:after="0" w:line="240" w:lineRule="auto"/>
                  <w:jc w:val="right"/>
                  <w:rPr>
                    <w:rFonts w:cs="Andalus"/>
                    <w:sz w:val="28"/>
                    <w:szCs w:val="28"/>
                    <w:rtl/>
                    <w:lang w:val="en-US" w:bidi="ar-DZ"/>
                  </w:rPr>
                </w:pPr>
                <w:r w:rsidRPr="00AB0249">
                  <w:rPr>
                    <w:rFonts w:cs="Andalus" w:hint="cs"/>
                    <w:sz w:val="28"/>
                    <w:szCs w:val="28"/>
                    <w:rtl/>
                    <w:lang w:val="en-US" w:bidi="ar-DZ"/>
                  </w:rPr>
                  <w:t xml:space="preserve">جامعة أبي بكر بلقايد </w:t>
                </w:r>
                <w:r w:rsidRPr="00AB0249">
                  <w:rPr>
                    <w:rFonts w:cs="Andalus"/>
                    <w:sz w:val="28"/>
                    <w:szCs w:val="28"/>
                    <w:rtl/>
                    <w:lang w:val="en-US" w:bidi="ar-DZ"/>
                  </w:rPr>
                  <w:t>–</w:t>
                </w:r>
                <w:r w:rsidRPr="00AB0249">
                  <w:rPr>
                    <w:rFonts w:cs="Andalus" w:hint="cs"/>
                    <w:sz w:val="28"/>
                    <w:szCs w:val="28"/>
                    <w:rtl/>
                    <w:lang w:val="en-US" w:bidi="ar-DZ"/>
                  </w:rPr>
                  <w:t xml:space="preserve"> تلمسان</w:t>
                </w:r>
              </w:p>
              <w:p w:rsidR="009659A5" w:rsidRDefault="009659A5" w:rsidP="009659A5">
                <w:pPr>
                  <w:spacing w:after="0" w:line="240" w:lineRule="auto"/>
                  <w:jc w:val="right"/>
                  <w:rPr>
                    <w:rFonts w:cs="Andalus"/>
                    <w:sz w:val="28"/>
                    <w:szCs w:val="28"/>
                    <w:rtl/>
                    <w:lang w:val="en-US" w:bidi="ar-DZ"/>
                  </w:rPr>
                </w:pPr>
                <w:r w:rsidRPr="00AB0249">
                  <w:rPr>
                    <w:rFonts w:cs="Andalus" w:hint="cs"/>
                    <w:sz w:val="28"/>
                    <w:szCs w:val="28"/>
                    <w:rtl/>
                    <w:lang w:val="en-US" w:bidi="ar-DZ"/>
                  </w:rPr>
                  <w:t xml:space="preserve">رئاسة الجامعة </w:t>
                </w:r>
              </w:p>
            </w:txbxContent>
          </v:textbox>
        </v:shape>
      </w:pict>
    </w:r>
  </w:p>
  <w:p w:rsidR="009659A5" w:rsidRDefault="009659A5" w:rsidP="009659A5">
    <w:pPr>
      <w:pStyle w:val="En-tte"/>
      <w:ind w:left="-284"/>
      <w:rPr>
        <w:lang w:bidi="ar-DZ"/>
      </w:rPr>
    </w:pPr>
  </w:p>
  <w:p w:rsidR="009659A5" w:rsidRDefault="009659A5" w:rsidP="009659A5">
    <w:pPr>
      <w:pStyle w:val="En-tte"/>
      <w:ind w:left="-284"/>
      <w:rPr>
        <w:lang w:bidi="ar-DZ"/>
      </w:rPr>
    </w:pPr>
  </w:p>
  <w:p w:rsidR="009659A5" w:rsidRDefault="009659A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6636"/>
    <w:multiLevelType w:val="multilevel"/>
    <w:tmpl w:val="0238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F2F43"/>
    <w:multiLevelType w:val="hybridMultilevel"/>
    <w:tmpl w:val="9DD8D6C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03C11DF"/>
    <w:multiLevelType w:val="multilevel"/>
    <w:tmpl w:val="89F4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243CDE"/>
    <w:multiLevelType w:val="multilevel"/>
    <w:tmpl w:val="AE56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C6503F"/>
    <w:multiLevelType w:val="multilevel"/>
    <w:tmpl w:val="78C0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D460CD"/>
    <w:multiLevelType w:val="multilevel"/>
    <w:tmpl w:val="AFEED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E452F8"/>
    <w:multiLevelType w:val="hybridMultilevel"/>
    <w:tmpl w:val="5E820B9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0512149"/>
    <w:multiLevelType w:val="hybridMultilevel"/>
    <w:tmpl w:val="25E2CC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9A140AE"/>
    <w:multiLevelType w:val="hybridMultilevel"/>
    <w:tmpl w:val="085AE47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9C053BE"/>
    <w:multiLevelType w:val="multilevel"/>
    <w:tmpl w:val="D7E4F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A6796F"/>
    <w:multiLevelType w:val="hybridMultilevel"/>
    <w:tmpl w:val="E4D66D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0E967A3"/>
    <w:multiLevelType w:val="multilevel"/>
    <w:tmpl w:val="70029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C92772"/>
    <w:multiLevelType w:val="hybridMultilevel"/>
    <w:tmpl w:val="D996D4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11"/>
  </w:num>
  <w:num w:numId="5">
    <w:abstractNumId w:val="2"/>
  </w:num>
  <w:num w:numId="6">
    <w:abstractNumId w:val="5"/>
  </w:num>
  <w:num w:numId="7">
    <w:abstractNumId w:val="3"/>
  </w:num>
  <w:num w:numId="8">
    <w:abstractNumId w:val="7"/>
  </w:num>
  <w:num w:numId="9">
    <w:abstractNumId w:val="6"/>
  </w:num>
  <w:num w:numId="10">
    <w:abstractNumId w:val="8"/>
  </w:num>
  <w:num w:numId="11">
    <w:abstractNumId w:val="1"/>
  </w:num>
  <w:num w:numId="12">
    <w:abstractNumId w:val="10"/>
  </w:num>
  <w:num w:numId="13">
    <w:abstractNumId w:val="1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yen">
    <w15:presenceInfo w15:providerId="None" w15:userId="Doye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1812E4"/>
    <w:rsid w:val="00011C42"/>
    <w:rsid w:val="0002611A"/>
    <w:rsid w:val="00040E03"/>
    <w:rsid w:val="000570EB"/>
    <w:rsid w:val="00066CBA"/>
    <w:rsid w:val="0008354E"/>
    <w:rsid w:val="00083F3B"/>
    <w:rsid w:val="00095AF2"/>
    <w:rsid w:val="000A1FB4"/>
    <w:rsid w:val="000B38EA"/>
    <w:rsid w:val="000E275E"/>
    <w:rsid w:val="001036AC"/>
    <w:rsid w:val="0012066B"/>
    <w:rsid w:val="00124502"/>
    <w:rsid w:val="001339C7"/>
    <w:rsid w:val="00163A51"/>
    <w:rsid w:val="001812E4"/>
    <w:rsid w:val="001B3CE9"/>
    <w:rsid w:val="001C082F"/>
    <w:rsid w:val="001D7581"/>
    <w:rsid w:val="001D77CE"/>
    <w:rsid w:val="001E718D"/>
    <w:rsid w:val="001E7340"/>
    <w:rsid w:val="00205BD5"/>
    <w:rsid w:val="00215F0D"/>
    <w:rsid w:val="00222EEC"/>
    <w:rsid w:val="0022615B"/>
    <w:rsid w:val="002676FA"/>
    <w:rsid w:val="00280722"/>
    <w:rsid w:val="00285994"/>
    <w:rsid w:val="002C199A"/>
    <w:rsid w:val="002C7D95"/>
    <w:rsid w:val="002D568B"/>
    <w:rsid w:val="00316101"/>
    <w:rsid w:val="00322139"/>
    <w:rsid w:val="00340B00"/>
    <w:rsid w:val="00352976"/>
    <w:rsid w:val="00390809"/>
    <w:rsid w:val="00394D63"/>
    <w:rsid w:val="003A09BF"/>
    <w:rsid w:val="003B16ED"/>
    <w:rsid w:val="003E39F2"/>
    <w:rsid w:val="00404018"/>
    <w:rsid w:val="00413A81"/>
    <w:rsid w:val="00437266"/>
    <w:rsid w:val="0047491C"/>
    <w:rsid w:val="004843C3"/>
    <w:rsid w:val="004B49CC"/>
    <w:rsid w:val="004B5E6E"/>
    <w:rsid w:val="004D249A"/>
    <w:rsid w:val="004D29D2"/>
    <w:rsid w:val="004E5070"/>
    <w:rsid w:val="004F2EC9"/>
    <w:rsid w:val="00504C2F"/>
    <w:rsid w:val="0051045F"/>
    <w:rsid w:val="00522A6C"/>
    <w:rsid w:val="00536EAB"/>
    <w:rsid w:val="00536FC5"/>
    <w:rsid w:val="00583C56"/>
    <w:rsid w:val="005C5E29"/>
    <w:rsid w:val="005D2A36"/>
    <w:rsid w:val="00621D04"/>
    <w:rsid w:val="00647BCA"/>
    <w:rsid w:val="00660375"/>
    <w:rsid w:val="00687F0B"/>
    <w:rsid w:val="006D7FDD"/>
    <w:rsid w:val="006E48B9"/>
    <w:rsid w:val="006E4B20"/>
    <w:rsid w:val="007124DF"/>
    <w:rsid w:val="0074024B"/>
    <w:rsid w:val="0074640E"/>
    <w:rsid w:val="007503B4"/>
    <w:rsid w:val="00764A00"/>
    <w:rsid w:val="00783FF7"/>
    <w:rsid w:val="007B3CC2"/>
    <w:rsid w:val="007B72BB"/>
    <w:rsid w:val="007D5CF9"/>
    <w:rsid w:val="007F2FEC"/>
    <w:rsid w:val="00806528"/>
    <w:rsid w:val="00850E8C"/>
    <w:rsid w:val="0085438D"/>
    <w:rsid w:val="00855934"/>
    <w:rsid w:val="0086008B"/>
    <w:rsid w:val="00865C52"/>
    <w:rsid w:val="008709AC"/>
    <w:rsid w:val="00881554"/>
    <w:rsid w:val="00893229"/>
    <w:rsid w:val="00893686"/>
    <w:rsid w:val="008B714E"/>
    <w:rsid w:val="00900831"/>
    <w:rsid w:val="00916874"/>
    <w:rsid w:val="00917F35"/>
    <w:rsid w:val="0092689B"/>
    <w:rsid w:val="00934CA6"/>
    <w:rsid w:val="00942D2C"/>
    <w:rsid w:val="009659A5"/>
    <w:rsid w:val="00983E92"/>
    <w:rsid w:val="009901CD"/>
    <w:rsid w:val="009B5AC5"/>
    <w:rsid w:val="009F2B63"/>
    <w:rsid w:val="00A678D7"/>
    <w:rsid w:val="00A71559"/>
    <w:rsid w:val="00AA0E15"/>
    <w:rsid w:val="00AA63CF"/>
    <w:rsid w:val="00B02F25"/>
    <w:rsid w:val="00B1273F"/>
    <w:rsid w:val="00B62A69"/>
    <w:rsid w:val="00B659EA"/>
    <w:rsid w:val="00B945A5"/>
    <w:rsid w:val="00BA4F82"/>
    <w:rsid w:val="00BE5565"/>
    <w:rsid w:val="00C040E1"/>
    <w:rsid w:val="00C04E74"/>
    <w:rsid w:val="00C10F65"/>
    <w:rsid w:val="00C20693"/>
    <w:rsid w:val="00C504B8"/>
    <w:rsid w:val="00C558D7"/>
    <w:rsid w:val="00C763D9"/>
    <w:rsid w:val="00CA69F5"/>
    <w:rsid w:val="00CA73EA"/>
    <w:rsid w:val="00CF0C98"/>
    <w:rsid w:val="00D042A9"/>
    <w:rsid w:val="00D04CF8"/>
    <w:rsid w:val="00D070ED"/>
    <w:rsid w:val="00D27738"/>
    <w:rsid w:val="00D2793A"/>
    <w:rsid w:val="00D34FEE"/>
    <w:rsid w:val="00D431DC"/>
    <w:rsid w:val="00D67398"/>
    <w:rsid w:val="00D67AD9"/>
    <w:rsid w:val="00D7498C"/>
    <w:rsid w:val="00D97FFA"/>
    <w:rsid w:val="00DA0680"/>
    <w:rsid w:val="00DF78C1"/>
    <w:rsid w:val="00E04D8F"/>
    <w:rsid w:val="00E113B5"/>
    <w:rsid w:val="00E11733"/>
    <w:rsid w:val="00E2326F"/>
    <w:rsid w:val="00E449E3"/>
    <w:rsid w:val="00E47332"/>
    <w:rsid w:val="00E5523F"/>
    <w:rsid w:val="00E83878"/>
    <w:rsid w:val="00E85ED9"/>
    <w:rsid w:val="00E92CFF"/>
    <w:rsid w:val="00EF609C"/>
    <w:rsid w:val="00F02441"/>
    <w:rsid w:val="00F0449B"/>
    <w:rsid w:val="00F138D4"/>
    <w:rsid w:val="00F35F26"/>
    <w:rsid w:val="00F71EB0"/>
    <w:rsid w:val="00F808C3"/>
    <w:rsid w:val="00FB2F49"/>
    <w:rsid w:val="00FB5BC5"/>
    <w:rsid w:val="00FE09A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502"/>
  </w:style>
  <w:style w:type="paragraph" w:styleId="Titre1">
    <w:name w:val="heading 1"/>
    <w:basedOn w:val="Normal"/>
    <w:link w:val="Titre1Car"/>
    <w:uiPriority w:val="9"/>
    <w:qFormat/>
    <w:rsid w:val="00D34F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CA69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D34FEE"/>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D34FEE"/>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link w:val="Titre5Car"/>
    <w:uiPriority w:val="9"/>
    <w:qFormat/>
    <w:rsid w:val="00D34FEE"/>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tejustify">
    <w:name w:val="rtejustify"/>
    <w:basedOn w:val="Normal"/>
    <w:rsid w:val="001812E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812E4"/>
    <w:rPr>
      <w:b/>
      <w:bCs/>
    </w:rPr>
  </w:style>
  <w:style w:type="character" w:customStyle="1" w:styleId="apple-converted-space">
    <w:name w:val="apple-converted-space"/>
    <w:basedOn w:val="Policepardfaut"/>
    <w:rsid w:val="001812E4"/>
  </w:style>
  <w:style w:type="character" w:styleId="Lienhypertexte">
    <w:name w:val="Hyperlink"/>
    <w:basedOn w:val="Policepardfaut"/>
    <w:uiPriority w:val="99"/>
    <w:semiHidden/>
    <w:unhideWhenUsed/>
    <w:rsid w:val="001812E4"/>
    <w:rPr>
      <w:color w:val="0000FF"/>
      <w:u w:val="single"/>
    </w:rPr>
  </w:style>
  <w:style w:type="character" w:customStyle="1" w:styleId="Titre1Car">
    <w:name w:val="Titre 1 Car"/>
    <w:basedOn w:val="Policepardfaut"/>
    <w:link w:val="Titre1"/>
    <w:uiPriority w:val="9"/>
    <w:rsid w:val="00D34FEE"/>
    <w:rPr>
      <w:rFonts w:ascii="Times New Roman" w:eastAsia="Times New Roman" w:hAnsi="Times New Roman" w:cs="Times New Roman"/>
      <w:b/>
      <w:bCs/>
      <w:kern w:val="36"/>
      <w:sz w:val="48"/>
      <w:szCs w:val="48"/>
      <w:lang w:eastAsia="fr-FR"/>
    </w:rPr>
  </w:style>
  <w:style w:type="character" w:customStyle="1" w:styleId="Titre5Car">
    <w:name w:val="Titre 5 Car"/>
    <w:basedOn w:val="Policepardfaut"/>
    <w:link w:val="Titre5"/>
    <w:uiPriority w:val="9"/>
    <w:rsid w:val="00D34FEE"/>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D34FE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D34FEE"/>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D34FEE"/>
    <w:rPr>
      <w:rFonts w:asciiTheme="majorHAnsi" w:eastAsiaTheme="majorEastAsia" w:hAnsiTheme="majorHAnsi" w:cstheme="majorBidi"/>
      <w:b/>
      <w:bCs/>
      <w:i/>
      <w:iCs/>
      <w:color w:val="4F81BD" w:themeColor="accent1"/>
    </w:rPr>
  </w:style>
  <w:style w:type="character" w:customStyle="1" w:styleId="Titre2Car">
    <w:name w:val="Titre 2 Car"/>
    <w:basedOn w:val="Policepardfaut"/>
    <w:link w:val="Titre2"/>
    <w:uiPriority w:val="9"/>
    <w:semiHidden/>
    <w:rsid w:val="00CA69F5"/>
    <w:rPr>
      <w:rFonts w:asciiTheme="majorHAnsi" w:eastAsiaTheme="majorEastAsia" w:hAnsiTheme="majorHAnsi" w:cstheme="majorBidi"/>
      <w:b/>
      <w:bCs/>
      <w:color w:val="4F81BD" w:themeColor="accent1"/>
      <w:sz w:val="26"/>
      <w:szCs w:val="26"/>
    </w:rPr>
  </w:style>
  <w:style w:type="character" w:styleId="Accentuation">
    <w:name w:val="Emphasis"/>
    <w:basedOn w:val="Policepardfaut"/>
    <w:uiPriority w:val="20"/>
    <w:qFormat/>
    <w:rsid w:val="00687F0B"/>
    <w:rPr>
      <w:i/>
      <w:iCs/>
    </w:rPr>
  </w:style>
  <w:style w:type="paragraph" w:styleId="Paragraphedeliste">
    <w:name w:val="List Paragraph"/>
    <w:basedOn w:val="Normal"/>
    <w:uiPriority w:val="34"/>
    <w:qFormat/>
    <w:rsid w:val="002C7D95"/>
    <w:pPr>
      <w:ind w:left="720"/>
      <w:contextualSpacing/>
    </w:pPr>
  </w:style>
  <w:style w:type="paragraph" w:styleId="Textedebulles">
    <w:name w:val="Balloon Text"/>
    <w:basedOn w:val="Normal"/>
    <w:link w:val="TextedebullesCar"/>
    <w:uiPriority w:val="99"/>
    <w:semiHidden/>
    <w:unhideWhenUsed/>
    <w:rsid w:val="001E734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E7340"/>
    <w:rPr>
      <w:rFonts w:ascii="Segoe UI" w:hAnsi="Segoe UI" w:cs="Segoe UI"/>
      <w:sz w:val="18"/>
      <w:szCs w:val="18"/>
    </w:rPr>
  </w:style>
  <w:style w:type="paragraph" w:styleId="En-tte">
    <w:name w:val="header"/>
    <w:basedOn w:val="Normal"/>
    <w:link w:val="En-tteCar"/>
    <w:uiPriority w:val="99"/>
    <w:unhideWhenUsed/>
    <w:rsid w:val="00205BD5"/>
    <w:pPr>
      <w:tabs>
        <w:tab w:val="center" w:pos="4153"/>
        <w:tab w:val="right" w:pos="8306"/>
      </w:tabs>
      <w:spacing w:after="0" w:line="240" w:lineRule="auto"/>
    </w:pPr>
  </w:style>
  <w:style w:type="character" w:customStyle="1" w:styleId="En-tteCar">
    <w:name w:val="En-tête Car"/>
    <w:basedOn w:val="Policepardfaut"/>
    <w:link w:val="En-tte"/>
    <w:uiPriority w:val="99"/>
    <w:rsid w:val="00205BD5"/>
  </w:style>
  <w:style w:type="paragraph" w:styleId="Pieddepage">
    <w:name w:val="footer"/>
    <w:basedOn w:val="Normal"/>
    <w:link w:val="PieddepageCar"/>
    <w:uiPriority w:val="99"/>
    <w:unhideWhenUsed/>
    <w:rsid w:val="00205BD5"/>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205B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D34F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CA69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D34FEE"/>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D34FEE"/>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link w:val="Titre5Car"/>
    <w:uiPriority w:val="9"/>
    <w:qFormat/>
    <w:rsid w:val="00D34FEE"/>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tejustify">
    <w:name w:val="rtejustify"/>
    <w:basedOn w:val="Normal"/>
    <w:rsid w:val="001812E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812E4"/>
    <w:rPr>
      <w:b/>
      <w:bCs/>
    </w:rPr>
  </w:style>
  <w:style w:type="character" w:customStyle="1" w:styleId="apple-converted-space">
    <w:name w:val="apple-converted-space"/>
    <w:basedOn w:val="Policepardfaut"/>
    <w:rsid w:val="001812E4"/>
  </w:style>
  <w:style w:type="character" w:styleId="Lienhypertexte">
    <w:name w:val="Hyperlink"/>
    <w:basedOn w:val="Policepardfaut"/>
    <w:uiPriority w:val="99"/>
    <w:semiHidden/>
    <w:unhideWhenUsed/>
    <w:rsid w:val="001812E4"/>
    <w:rPr>
      <w:color w:val="0000FF"/>
      <w:u w:val="single"/>
    </w:rPr>
  </w:style>
  <w:style w:type="character" w:customStyle="1" w:styleId="Titre1Car">
    <w:name w:val="Titre 1 Car"/>
    <w:basedOn w:val="Policepardfaut"/>
    <w:link w:val="Titre1"/>
    <w:uiPriority w:val="9"/>
    <w:rsid w:val="00D34FEE"/>
    <w:rPr>
      <w:rFonts w:ascii="Times New Roman" w:eastAsia="Times New Roman" w:hAnsi="Times New Roman" w:cs="Times New Roman"/>
      <w:b/>
      <w:bCs/>
      <w:kern w:val="36"/>
      <w:sz w:val="48"/>
      <w:szCs w:val="48"/>
      <w:lang w:eastAsia="fr-FR"/>
    </w:rPr>
  </w:style>
  <w:style w:type="character" w:customStyle="1" w:styleId="Titre5Car">
    <w:name w:val="Titre 5 Car"/>
    <w:basedOn w:val="Policepardfaut"/>
    <w:link w:val="Titre5"/>
    <w:uiPriority w:val="9"/>
    <w:rsid w:val="00D34FEE"/>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D34FE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D34FEE"/>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D34FEE"/>
    <w:rPr>
      <w:rFonts w:asciiTheme="majorHAnsi" w:eastAsiaTheme="majorEastAsia" w:hAnsiTheme="majorHAnsi" w:cstheme="majorBidi"/>
      <w:b/>
      <w:bCs/>
      <w:i/>
      <w:iCs/>
      <w:color w:val="4F81BD" w:themeColor="accent1"/>
    </w:rPr>
  </w:style>
  <w:style w:type="character" w:customStyle="1" w:styleId="Titre2Car">
    <w:name w:val="Titre 2 Car"/>
    <w:basedOn w:val="Policepardfaut"/>
    <w:link w:val="Titre2"/>
    <w:uiPriority w:val="9"/>
    <w:semiHidden/>
    <w:rsid w:val="00CA69F5"/>
    <w:rPr>
      <w:rFonts w:asciiTheme="majorHAnsi" w:eastAsiaTheme="majorEastAsia" w:hAnsiTheme="majorHAnsi" w:cstheme="majorBidi"/>
      <w:b/>
      <w:bCs/>
      <w:color w:val="4F81BD" w:themeColor="accent1"/>
      <w:sz w:val="26"/>
      <w:szCs w:val="26"/>
    </w:rPr>
  </w:style>
  <w:style w:type="character" w:styleId="Accentuation">
    <w:name w:val="Emphasis"/>
    <w:basedOn w:val="Policepardfaut"/>
    <w:uiPriority w:val="20"/>
    <w:qFormat/>
    <w:rsid w:val="00687F0B"/>
    <w:rPr>
      <w:i/>
      <w:iCs/>
    </w:rPr>
  </w:style>
  <w:style w:type="paragraph" w:styleId="Paragraphedeliste">
    <w:name w:val="List Paragraph"/>
    <w:basedOn w:val="Normal"/>
    <w:uiPriority w:val="34"/>
    <w:qFormat/>
    <w:rsid w:val="002C7D95"/>
    <w:pPr>
      <w:ind w:left="720"/>
      <w:contextualSpacing/>
    </w:pPr>
  </w:style>
  <w:style w:type="paragraph" w:styleId="Textedebulles">
    <w:name w:val="Balloon Text"/>
    <w:basedOn w:val="Normal"/>
    <w:link w:val="TextedebullesCar"/>
    <w:uiPriority w:val="99"/>
    <w:semiHidden/>
    <w:unhideWhenUsed/>
    <w:rsid w:val="001E734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E7340"/>
    <w:rPr>
      <w:rFonts w:ascii="Segoe UI" w:hAnsi="Segoe UI" w:cs="Segoe UI"/>
      <w:sz w:val="18"/>
      <w:szCs w:val="18"/>
    </w:rPr>
  </w:style>
  <w:style w:type="paragraph" w:styleId="En-tte">
    <w:name w:val="header"/>
    <w:basedOn w:val="Normal"/>
    <w:link w:val="En-tteCar"/>
    <w:uiPriority w:val="99"/>
    <w:unhideWhenUsed/>
    <w:rsid w:val="00205BD5"/>
    <w:pPr>
      <w:tabs>
        <w:tab w:val="center" w:pos="4153"/>
        <w:tab w:val="right" w:pos="8306"/>
      </w:tabs>
      <w:spacing w:after="0" w:line="240" w:lineRule="auto"/>
    </w:pPr>
  </w:style>
  <w:style w:type="character" w:customStyle="1" w:styleId="En-tteCar">
    <w:name w:val="En-tête Car"/>
    <w:basedOn w:val="Policepardfaut"/>
    <w:link w:val="En-tte"/>
    <w:uiPriority w:val="99"/>
    <w:rsid w:val="00205BD5"/>
  </w:style>
  <w:style w:type="paragraph" w:styleId="Pieddepage">
    <w:name w:val="footer"/>
    <w:basedOn w:val="Normal"/>
    <w:link w:val="PieddepageCar"/>
    <w:uiPriority w:val="99"/>
    <w:unhideWhenUsed/>
    <w:rsid w:val="00205BD5"/>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205BD5"/>
  </w:style>
</w:styles>
</file>

<file path=word/webSettings.xml><?xml version="1.0" encoding="utf-8"?>
<w:webSettings xmlns:r="http://schemas.openxmlformats.org/officeDocument/2006/relationships" xmlns:w="http://schemas.openxmlformats.org/wordprocessingml/2006/main">
  <w:divs>
    <w:div w:id="247932084">
      <w:bodyDiv w:val="1"/>
      <w:marLeft w:val="0"/>
      <w:marRight w:val="0"/>
      <w:marTop w:val="0"/>
      <w:marBottom w:val="0"/>
      <w:divBdr>
        <w:top w:val="none" w:sz="0" w:space="0" w:color="auto"/>
        <w:left w:val="none" w:sz="0" w:space="0" w:color="auto"/>
        <w:bottom w:val="none" w:sz="0" w:space="0" w:color="auto"/>
        <w:right w:val="none" w:sz="0" w:space="0" w:color="auto"/>
      </w:divBdr>
    </w:div>
    <w:div w:id="402921847">
      <w:bodyDiv w:val="1"/>
      <w:marLeft w:val="0"/>
      <w:marRight w:val="0"/>
      <w:marTop w:val="0"/>
      <w:marBottom w:val="0"/>
      <w:divBdr>
        <w:top w:val="none" w:sz="0" w:space="0" w:color="auto"/>
        <w:left w:val="none" w:sz="0" w:space="0" w:color="auto"/>
        <w:bottom w:val="none" w:sz="0" w:space="0" w:color="auto"/>
        <w:right w:val="none" w:sz="0" w:space="0" w:color="auto"/>
      </w:divBdr>
    </w:div>
    <w:div w:id="607542710">
      <w:bodyDiv w:val="1"/>
      <w:marLeft w:val="0"/>
      <w:marRight w:val="0"/>
      <w:marTop w:val="0"/>
      <w:marBottom w:val="0"/>
      <w:divBdr>
        <w:top w:val="none" w:sz="0" w:space="0" w:color="auto"/>
        <w:left w:val="none" w:sz="0" w:space="0" w:color="auto"/>
        <w:bottom w:val="none" w:sz="0" w:space="0" w:color="auto"/>
        <w:right w:val="none" w:sz="0" w:space="0" w:color="auto"/>
      </w:divBdr>
      <w:divsChild>
        <w:div w:id="1627469052">
          <w:marLeft w:val="0"/>
          <w:marRight w:val="0"/>
          <w:marTop w:val="0"/>
          <w:marBottom w:val="0"/>
          <w:divBdr>
            <w:top w:val="none" w:sz="0" w:space="0" w:color="auto"/>
            <w:left w:val="none" w:sz="0" w:space="0" w:color="auto"/>
            <w:bottom w:val="none" w:sz="0" w:space="0" w:color="auto"/>
            <w:right w:val="none" w:sz="0" w:space="0" w:color="auto"/>
          </w:divBdr>
        </w:div>
        <w:div w:id="782305488">
          <w:marLeft w:val="0"/>
          <w:marRight w:val="0"/>
          <w:marTop w:val="270"/>
          <w:marBottom w:val="0"/>
          <w:divBdr>
            <w:top w:val="none" w:sz="0" w:space="0" w:color="auto"/>
            <w:left w:val="none" w:sz="0" w:space="0" w:color="auto"/>
            <w:bottom w:val="none" w:sz="0" w:space="0" w:color="auto"/>
            <w:right w:val="none" w:sz="0" w:space="0" w:color="auto"/>
          </w:divBdr>
        </w:div>
      </w:divsChild>
    </w:div>
    <w:div w:id="774515423">
      <w:bodyDiv w:val="1"/>
      <w:marLeft w:val="0"/>
      <w:marRight w:val="0"/>
      <w:marTop w:val="0"/>
      <w:marBottom w:val="0"/>
      <w:divBdr>
        <w:top w:val="none" w:sz="0" w:space="0" w:color="auto"/>
        <w:left w:val="none" w:sz="0" w:space="0" w:color="auto"/>
        <w:bottom w:val="none" w:sz="0" w:space="0" w:color="auto"/>
        <w:right w:val="none" w:sz="0" w:space="0" w:color="auto"/>
      </w:divBdr>
    </w:div>
    <w:div w:id="1139152993">
      <w:bodyDiv w:val="1"/>
      <w:marLeft w:val="0"/>
      <w:marRight w:val="0"/>
      <w:marTop w:val="0"/>
      <w:marBottom w:val="0"/>
      <w:divBdr>
        <w:top w:val="none" w:sz="0" w:space="0" w:color="auto"/>
        <w:left w:val="none" w:sz="0" w:space="0" w:color="auto"/>
        <w:bottom w:val="none" w:sz="0" w:space="0" w:color="auto"/>
        <w:right w:val="none" w:sz="0" w:space="0" w:color="auto"/>
      </w:divBdr>
    </w:div>
    <w:div w:id="1194418982">
      <w:bodyDiv w:val="1"/>
      <w:marLeft w:val="0"/>
      <w:marRight w:val="0"/>
      <w:marTop w:val="0"/>
      <w:marBottom w:val="0"/>
      <w:divBdr>
        <w:top w:val="none" w:sz="0" w:space="0" w:color="auto"/>
        <w:left w:val="none" w:sz="0" w:space="0" w:color="auto"/>
        <w:bottom w:val="none" w:sz="0" w:space="0" w:color="auto"/>
        <w:right w:val="none" w:sz="0" w:space="0" w:color="auto"/>
      </w:divBdr>
    </w:div>
    <w:div w:id="1511290793">
      <w:bodyDiv w:val="1"/>
      <w:marLeft w:val="0"/>
      <w:marRight w:val="0"/>
      <w:marTop w:val="0"/>
      <w:marBottom w:val="0"/>
      <w:divBdr>
        <w:top w:val="none" w:sz="0" w:space="0" w:color="auto"/>
        <w:left w:val="none" w:sz="0" w:space="0" w:color="auto"/>
        <w:bottom w:val="none" w:sz="0" w:space="0" w:color="auto"/>
        <w:right w:val="none" w:sz="0" w:space="0" w:color="auto"/>
      </w:divBdr>
    </w:div>
    <w:div w:id="1712998058">
      <w:bodyDiv w:val="1"/>
      <w:marLeft w:val="0"/>
      <w:marRight w:val="0"/>
      <w:marTop w:val="0"/>
      <w:marBottom w:val="0"/>
      <w:divBdr>
        <w:top w:val="none" w:sz="0" w:space="0" w:color="auto"/>
        <w:left w:val="none" w:sz="0" w:space="0" w:color="auto"/>
        <w:bottom w:val="none" w:sz="0" w:space="0" w:color="auto"/>
        <w:right w:val="none" w:sz="0" w:space="0" w:color="auto"/>
      </w:divBdr>
    </w:div>
    <w:div w:id="1731417883">
      <w:bodyDiv w:val="1"/>
      <w:marLeft w:val="0"/>
      <w:marRight w:val="0"/>
      <w:marTop w:val="0"/>
      <w:marBottom w:val="0"/>
      <w:divBdr>
        <w:top w:val="none" w:sz="0" w:space="0" w:color="auto"/>
        <w:left w:val="none" w:sz="0" w:space="0" w:color="auto"/>
        <w:bottom w:val="none" w:sz="0" w:space="0" w:color="auto"/>
        <w:right w:val="none" w:sz="0" w:space="0" w:color="auto"/>
      </w:divBdr>
    </w:div>
    <w:div w:id="1732464315">
      <w:bodyDiv w:val="1"/>
      <w:marLeft w:val="0"/>
      <w:marRight w:val="0"/>
      <w:marTop w:val="0"/>
      <w:marBottom w:val="0"/>
      <w:divBdr>
        <w:top w:val="none" w:sz="0" w:space="0" w:color="auto"/>
        <w:left w:val="none" w:sz="0" w:space="0" w:color="auto"/>
        <w:bottom w:val="none" w:sz="0" w:space="0" w:color="auto"/>
        <w:right w:val="none" w:sz="0" w:space="0" w:color="auto"/>
      </w:divBdr>
    </w:div>
    <w:div w:id="1813138714">
      <w:bodyDiv w:val="1"/>
      <w:marLeft w:val="0"/>
      <w:marRight w:val="0"/>
      <w:marTop w:val="0"/>
      <w:marBottom w:val="0"/>
      <w:divBdr>
        <w:top w:val="none" w:sz="0" w:space="0" w:color="auto"/>
        <w:left w:val="none" w:sz="0" w:space="0" w:color="auto"/>
        <w:bottom w:val="none" w:sz="0" w:space="0" w:color="auto"/>
        <w:right w:val="none" w:sz="0" w:space="0" w:color="auto"/>
      </w:divBdr>
    </w:div>
    <w:div w:id="185298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1557</Words>
  <Characters>8565</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10102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dc:creator>
  <cp:lastModifiedBy>Hamzacherif Ali</cp:lastModifiedBy>
  <cp:revision>2</cp:revision>
  <cp:lastPrinted>2022-01-23T09:36:00Z</cp:lastPrinted>
  <dcterms:created xsi:type="dcterms:W3CDTF">2022-01-23T09:46:00Z</dcterms:created>
  <dcterms:modified xsi:type="dcterms:W3CDTF">2022-01-23T09:46:00Z</dcterms:modified>
</cp:coreProperties>
</file>